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42" w:rsidRPr="00D443E4" w:rsidRDefault="00922742" w:rsidP="00922742">
      <w:pPr>
        <w:pStyle w:val="2"/>
        <w:spacing w:before="100" w:beforeAutospacing="1" w:line="560" w:lineRule="exact"/>
        <w:ind w:left="1922" w:hangingChars="400" w:hanging="1922"/>
        <w:jc w:val="both"/>
        <w:rPr>
          <w:rFonts w:ascii="標楷體" w:eastAsia="標楷體" w:hAnsi="標楷體" w:hint="eastAsia"/>
        </w:rPr>
      </w:pPr>
      <w:bookmarkStart w:id="0" w:name="_Toc205880982"/>
      <w:r w:rsidRPr="00D443E4">
        <w:rPr>
          <w:rFonts w:ascii="標楷體" w:eastAsia="標楷體" w:hAnsi="標楷體" w:hint="eastAsia"/>
        </w:rPr>
        <w:t>案例一、未實際出差，詐領差旅費</w:t>
      </w:r>
    </w:p>
    <w:p w:rsidR="00922742" w:rsidRPr="00D443E4" w:rsidRDefault="00922742" w:rsidP="00922742">
      <w:pPr>
        <w:numPr>
          <w:ilvl w:val="0"/>
          <w:numId w:val="4"/>
        </w:numPr>
        <w:adjustRightInd w:val="0"/>
        <w:snapToGrid w:val="0"/>
        <w:spacing w:before="100" w:beforeAutospacing="1" w:line="560" w:lineRule="exact"/>
        <w:ind w:left="658" w:hanging="658"/>
        <w:jc w:val="both"/>
        <w:rPr>
          <w:rFonts w:ascii="標楷體" w:eastAsia="標楷體" w:hAnsi="標楷體" w:hint="eastAsia"/>
          <w:sz w:val="32"/>
          <w:szCs w:val="32"/>
        </w:rPr>
      </w:pPr>
      <w:r w:rsidRPr="00D443E4">
        <w:rPr>
          <w:rFonts w:ascii="標楷體" w:eastAsia="標楷體" w:hAnsi="標楷體" w:hint="eastAsia"/>
          <w:b/>
          <w:bCs/>
          <w:sz w:val="32"/>
          <w:szCs w:val="32"/>
        </w:rPr>
        <w:t>案情摘要</w:t>
      </w:r>
    </w:p>
    <w:p w:rsidR="00922742" w:rsidRPr="00D443E4" w:rsidRDefault="00922742" w:rsidP="00922742">
      <w:pPr>
        <w:adjustRightInd w:val="0"/>
        <w:snapToGrid w:val="0"/>
        <w:spacing w:line="560" w:lineRule="exact"/>
        <w:ind w:left="658"/>
        <w:jc w:val="both"/>
        <w:rPr>
          <w:rFonts w:ascii="標楷體" w:eastAsia="標楷體" w:hAnsi="標楷體" w:hint="eastAsia"/>
          <w:sz w:val="32"/>
          <w:szCs w:val="32"/>
        </w:rPr>
      </w:pPr>
      <w:r w:rsidRPr="00D443E4">
        <w:rPr>
          <w:rFonts w:ascii="標楷體" w:eastAsia="標楷體" w:hAnsi="標楷體" w:hint="eastAsia"/>
          <w:sz w:val="32"/>
          <w:szCs w:val="32"/>
        </w:rPr>
        <w:t>小趙為</w:t>
      </w:r>
      <w:r>
        <w:rPr>
          <w:rFonts w:ascii="標楷體" w:eastAsia="標楷體" w:hAnsi="標楷體" w:hint="eastAsia"/>
          <w:sz w:val="32"/>
          <w:szCs w:val="32"/>
        </w:rPr>
        <w:t>某機關主管，負責該機關業務之進行及督導等職務</w:t>
      </w:r>
      <w:r w:rsidRPr="00D443E4">
        <w:rPr>
          <w:rFonts w:ascii="標楷體" w:eastAsia="標楷體" w:hAnsi="標楷體" w:hint="eastAsia"/>
          <w:sz w:val="32"/>
          <w:szCs w:val="32"/>
        </w:rPr>
        <w:t>，為依法令服務於國家所屬機關而具有法定職務權限之公務員。小趙自101年9月19日起，</w:t>
      </w:r>
      <w:r>
        <w:rPr>
          <w:rFonts w:ascii="標楷體" w:eastAsia="標楷體" w:hAnsi="標楷體" w:hint="eastAsia"/>
          <w:sz w:val="32"/>
          <w:szCs w:val="32"/>
        </w:rPr>
        <w:t>意圖為自己不法所有，利用出差督導、辦理</w:t>
      </w:r>
      <w:r w:rsidRPr="00D443E4">
        <w:rPr>
          <w:rFonts w:ascii="標楷體" w:eastAsia="標楷體" w:hAnsi="標楷體" w:hint="eastAsia"/>
          <w:sz w:val="32"/>
          <w:szCs w:val="32"/>
        </w:rPr>
        <w:t>業務之職務上機會，未依申報出差日期實際前往出差地點執行公務，而係留在辦公室或至其他地區演講、參加餐敘及處理個人之事務，並分4次填寫國內出差旅費報告表申請差旅費新臺幣9,233元，致不知情之主管、主辦人事、會計人員均陷於錯誤，誤認小趙有實際至出差地點執行公務，將</w:t>
      </w:r>
      <w:r>
        <w:rPr>
          <w:rFonts w:ascii="標楷體" w:eastAsia="標楷體" w:hAnsi="標楷體" w:hint="eastAsia"/>
          <w:sz w:val="32"/>
          <w:szCs w:val="32"/>
        </w:rPr>
        <w:t>上述申請金額如數匯入其</w:t>
      </w:r>
      <w:r w:rsidRPr="00D443E4">
        <w:rPr>
          <w:rFonts w:ascii="標楷體" w:eastAsia="標楷體" w:hAnsi="標楷體" w:hint="eastAsia"/>
          <w:sz w:val="32"/>
          <w:szCs w:val="32"/>
        </w:rPr>
        <w:t>銀行帳戶。</w:t>
      </w:r>
    </w:p>
    <w:p w:rsidR="00922742" w:rsidRPr="00D443E4" w:rsidRDefault="00922742" w:rsidP="00922742">
      <w:pPr>
        <w:adjustRightInd w:val="0"/>
        <w:snapToGrid w:val="0"/>
        <w:spacing w:before="100" w:beforeAutospacing="1" w:line="560" w:lineRule="exact"/>
        <w:ind w:left="658"/>
        <w:jc w:val="both"/>
        <w:rPr>
          <w:rFonts w:ascii="標楷體" w:eastAsia="標楷體" w:hAnsi="標楷體" w:hint="eastAsia"/>
          <w:sz w:val="32"/>
          <w:szCs w:val="32"/>
        </w:rPr>
      </w:pPr>
    </w:p>
    <w:p w:rsidR="00922742" w:rsidRPr="00D443E4" w:rsidRDefault="00922742" w:rsidP="00922742">
      <w:pPr>
        <w:pStyle w:val="a0"/>
        <w:numPr>
          <w:ilvl w:val="0"/>
          <w:numId w:val="0"/>
        </w:numPr>
        <w:ind w:left="720" w:hanging="720"/>
        <w:rPr>
          <w:rFonts w:hint="eastAsia"/>
          <w:color w:val="auto"/>
        </w:rPr>
      </w:pPr>
      <w:r w:rsidRPr="00D443E4">
        <w:rPr>
          <w:rFonts w:hint="eastAsia"/>
          <w:color w:val="auto"/>
        </w:rPr>
        <w:t>貳、偵處情形</w:t>
      </w:r>
    </w:p>
    <w:p w:rsidR="00922742" w:rsidRPr="00D443E4" w:rsidRDefault="00922742" w:rsidP="00922742">
      <w:pPr>
        <w:pStyle w:val="a0"/>
        <w:numPr>
          <w:ilvl w:val="0"/>
          <w:numId w:val="6"/>
        </w:numPr>
        <w:ind w:left="658" w:hanging="658"/>
        <w:rPr>
          <w:rFonts w:hint="eastAsia"/>
          <w:b w:val="0"/>
          <w:color w:val="auto"/>
        </w:rPr>
      </w:pPr>
      <w:r w:rsidRPr="00D443E4">
        <w:rPr>
          <w:rFonts w:hint="eastAsia"/>
          <w:b w:val="0"/>
          <w:color w:val="auto"/>
        </w:rPr>
        <w:t>本案經法務部廉政署中部地區調查組報請地檢署偵辦。</w:t>
      </w:r>
    </w:p>
    <w:p w:rsidR="00922742" w:rsidRPr="00D443E4" w:rsidRDefault="00922742" w:rsidP="00922742">
      <w:pPr>
        <w:pStyle w:val="a0"/>
        <w:numPr>
          <w:ilvl w:val="0"/>
          <w:numId w:val="6"/>
        </w:numPr>
        <w:ind w:left="658" w:hanging="658"/>
        <w:rPr>
          <w:rFonts w:hint="eastAsia"/>
          <w:b w:val="0"/>
          <w:color w:val="auto"/>
        </w:rPr>
      </w:pPr>
      <w:r w:rsidRPr="00D443E4">
        <w:rPr>
          <w:rFonts w:hint="eastAsia"/>
          <w:b w:val="0"/>
          <w:color w:val="auto"/>
        </w:rPr>
        <w:t>案經檢察官依貪污治罪條例第5條第1項第2款之利用職務上機會詐取財物罪，提起公訴。</w:t>
      </w:r>
    </w:p>
    <w:p w:rsidR="00922742" w:rsidRPr="00D443E4" w:rsidRDefault="00922742" w:rsidP="00922742">
      <w:pPr>
        <w:pStyle w:val="a0"/>
        <w:numPr>
          <w:ilvl w:val="0"/>
          <w:numId w:val="6"/>
        </w:numPr>
        <w:ind w:left="658" w:hanging="658"/>
        <w:rPr>
          <w:rFonts w:hint="eastAsia"/>
          <w:b w:val="0"/>
          <w:color w:val="auto"/>
        </w:rPr>
      </w:pPr>
      <w:r w:rsidRPr="00D443E4">
        <w:rPr>
          <w:rFonts w:hint="eastAsia"/>
          <w:b w:val="0"/>
          <w:color w:val="auto"/>
        </w:rPr>
        <w:t>小趙降調他機關非主管職務，並先行停止職務，移送公務員懲戒委員會懲戒。</w:t>
      </w:r>
    </w:p>
    <w:p w:rsidR="00922742" w:rsidRPr="00D443E4" w:rsidRDefault="00922742" w:rsidP="00922742">
      <w:pPr>
        <w:pStyle w:val="a0"/>
        <w:numPr>
          <w:ilvl w:val="0"/>
          <w:numId w:val="0"/>
        </w:numPr>
        <w:ind w:leftChars="-1" w:left="-2" w:firstLineChars="89" w:firstLine="285"/>
        <w:rPr>
          <w:rFonts w:hint="eastAsia"/>
          <w:color w:val="auto"/>
        </w:rPr>
      </w:pPr>
    </w:p>
    <w:p w:rsidR="00922742" w:rsidRPr="00D443E4" w:rsidRDefault="00922742" w:rsidP="00922742">
      <w:pPr>
        <w:pStyle w:val="a0"/>
        <w:numPr>
          <w:ilvl w:val="0"/>
          <w:numId w:val="5"/>
        </w:numPr>
        <w:ind w:left="658" w:hanging="658"/>
        <w:rPr>
          <w:rFonts w:hint="eastAsia"/>
          <w:color w:val="auto"/>
        </w:rPr>
      </w:pPr>
      <w:r w:rsidRPr="00D443E4">
        <w:rPr>
          <w:rFonts w:hint="eastAsia"/>
          <w:color w:val="auto"/>
        </w:rPr>
        <w:t>弊端癥結</w:t>
      </w:r>
    </w:p>
    <w:p w:rsidR="00922742" w:rsidRPr="00D443E4" w:rsidRDefault="00922742" w:rsidP="00922742">
      <w:pPr>
        <w:pStyle w:val="a0"/>
        <w:numPr>
          <w:ilvl w:val="0"/>
          <w:numId w:val="2"/>
        </w:numPr>
        <w:ind w:left="658" w:hanging="658"/>
        <w:rPr>
          <w:rFonts w:hint="eastAsia"/>
          <w:b w:val="0"/>
          <w:color w:val="auto"/>
        </w:rPr>
      </w:pPr>
      <w:r w:rsidRPr="00D443E4">
        <w:rPr>
          <w:rFonts w:hint="eastAsia"/>
          <w:b w:val="0"/>
          <w:color w:val="auto"/>
        </w:rPr>
        <w:t>審核作業未臻嚴謹</w:t>
      </w:r>
    </w:p>
    <w:p w:rsidR="00922742" w:rsidRPr="00D443E4" w:rsidRDefault="00922742" w:rsidP="00922742">
      <w:pPr>
        <w:pStyle w:val="a0"/>
        <w:numPr>
          <w:ilvl w:val="0"/>
          <w:numId w:val="0"/>
        </w:numPr>
        <w:ind w:left="658"/>
        <w:rPr>
          <w:rFonts w:hint="eastAsia"/>
          <w:b w:val="0"/>
          <w:color w:val="auto"/>
        </w:rPr>
      </w:pPr>
      <w:r w:rsidRPr="00D443E4">
        <w:rPr>
          <w:rFonts w:hint="eastAsia"/>
          <w:b w:val="0"/>
          <w:color w:val="auto"/>
        </w:rPr>
        <w:t>小趙未實際前往出差地點執行公務，卻仍請領差旅費，並成功詐得款項，顯係機關對出差審核作業未臻嚴謹所致。由於</w:t>
      </w:r>
      <w:r>
        <w:rPr>
          <w:rFonts w:hint="eastAsia"/>
          <w:b w:val="0"/>
          <w:color w:val="auto"/>
        </w:rPr>
        <w:t>單位主管及</w:t>
      </w:r>
      <w:r w:rsidRPr="00D443E4">
        <w:rPr>
          <w:rFonts w:hint="eastAsia"/>
          <w:b w:val="0"/>
          <w:color w:val="auto"/>
        </w:rPr>
        <w:t>人事機構對於</w:t>
      </w:r>
      <w:r>
        <w:rPr>
          <w:rFonts w:hint="eastAsia"/>
          <w:b w:val="0"/>
          <w:color w:val="auto"/>
        </w:rPr>
        <w:t>差假</w:t>
      </w:r>
      <w:r w:rsidRPr="00D443E4">
        <w:rPr>
          <w:rFonts w:hint="eastAsia"/>
          <w:b w:val="0"/>
          <w:color w:val="auto"/>
        </w:rPr>
        <w:t>申請案件之審核流於形式，終使小</w:t>
      </w:r>
      <w:r w:rsidRPr="00D443E4">
        <w:rPr>
          <w:rFonts w:hint="eastAsia"/>
          <w:b w:val="0"/>
          <w:color w:val="auto"/>
        </w:rPr>
        <w:lastRenderedPageBreak/>
        <w:t>趙有機可趁。</w:t>
      </w:r>
    </w:p>
    <w:p w:rsidR="00922742" w:rsidRPr="00D443E4" w:rsidRDefault="00922742" w:rsidP="00922742">
      <w:pPr>
        <w:pStyle w:val="a0"/>
        <w:numPr>
          <w:ilvl w:val="0"/>
          <w:numId w:val="2"/>
        </w:numPr>
        <w:ind w:left="658" w:hanging="658"/>
        <w:rPr>
          <w:rFonts w:hint="eastAsia"/>
          <w:b w:val="0"/>
          <w:color w:val="auto"/>
        </w:rPr>
      </w:pPr>
      <w:r w:rsidRPr="00D443E4">
        <w:rPr>
          <w:rFonts w:hint="eastAsia"/>
          <w:b w:val="0"/>
          <w:color w:val="auto"/>
        </w:rPr>
        <w:t>員工法紀觀念薄弱</w:t>
      </w:r>
    </w:p>
    <w:p w:rsidR="00922742" w:rsidRPr="00D443E4" w:rsidRDefault="00922742" w:rsidP="00922742">
      <w:pPr>
        <w:pStyle w:val="a0"/>
        <w:numPr>
          <w:ilvl w:val="0"/>
          <w:numId w:val="0"/>
        </w:numPr>
        <w:ind w:left="658"/>
        <w:rPr>
          <w:rFonts w:hint="eastAsia"/>
          <w:b w:val="0"/>
          <w:color w:val="auto"/>
        </w:rPr>
      </w:pPr>
      <w:r w:rsidRPr="00D443E4">
        <w:rPr>
          <w:rFonts w:hint="eastAsia"/>
          <w:b w:val="0"/>
          <w:color w:val="auto"/>
        </w:rPr>
        <w:t>小趙身為主管，竟假藉職務之便，利用平時得經常申請出差之機會，虛立出差名目，實係法紀觀念薄弱使然。</w:t>
      </w:r>
    </w:p>
    <w:p w:rsidR="00922742" w:rsidRPr="00D443E4" w:rsidRDefault="00922742" w:rsidP="00922742">
      <w:pPr>
        <w:pStyle w:val="a"/>
        <w:rPr>
          <w:rFonts w:hint="eastAsia"/>
        </w:rPr>
      </w:pPr>
    </w:p>
    <w:p w:rsidR="00922742" w:rsidRPr="00D443E4" w:rsidRDefault="00922742" w:rsidP="00922742">
      <w:pPr>
        <w:pStyle w:val="a0"/>
        <w:numPr>
          <w:ilvl w:val="0"/>
          <w:numId w:val="0"/>
        </w:numPr>
        <w:ind w:left="720" w:hanging="720"/>
        <w:rPr>
          <w:rFonts w:hint="eastAsia"/>
          <w:color w:val="auto"/>
        </w:rPr>
      </w:pPr>
      <w:r w:rsidRPr="00D443E4">
        <w:rPr>
          <w:rFonts w:hint="eastAsia"/>
          <w:color w:val="auto"/>
        </w:rPr>
        <w:t>肆、具體改進措施或建議</w:t>
      </w:r>
    </w:p>
    <w:p w:rsidR="00922742" w:rsidRPr="00D443E4" w:rsidRDefault="00922742" w:rsidP="00922742">
      <w:pPr>
        <w:pStyle w:val="a0"/>
        <w:numPr>
          <w:ilvl w:val="1"/>
          <w:numId w:val="5"/>
        </w:numPr>
        <w:ind w:left="658" w:hanging="658"/>
        <w:rPr>
          <w:rFonts w:hint="eastAsia"/>
          <w:b w:val="0"/>
          <w:color w:val="auto"/>
          <w:szCs w:val="32"/>
        </w:rPr>
      </w:pPr>
      <w:r w:rsidRPr="00D443E4">
        <w:rPr>
          <w:rFonts w:hint="eastAsia"/>
          <w:b w:val="0"/>
          <w:color w:val="auto"/>
        </w:rPr>
        <w:t>訂定或檢討修正機關出差</w:t>
      </w:r>
      <w:r w:rsidRPr="00D443E4">
        <w:rPr>
          <w:rFonts w:cs="Arial"/>
          <w:b w:val="0"/>
          <w:color w:val="auto"/>
        </w:rPr>
        <w:t>行程核給</w:t>
      </w:r>
      <w:r w:rsidRPr="00D443E4">
        <w:rPr>
          <w:rFonts w:cs="Arial" w:hint="eastAsia"/>
          <w:b w:val="0"/>
          <w:color w:val="auto"/>
        </w:rPr>
        <w:t>規定</w:t>
      </w:r>
    </w:p>
    <w:p w:rsidR="00922742" w:rsidRPr="00D443E4" w:rsidRDefault="00922742" w:rsidP="00922742">
      <w:pPr>
        <w:pStyle w:val="a0"/>
        <w:numPr>
          <w:ilvl w:val="0"/>
          <w:numId w:val="0"/>
        </w:numPr>
        <w:ind w:left="658"/>
        <w:rPr>
          <w:rFonts w:hint="eastAsia"/>
          <w:b w:val="0"/>
          <w:color w:val="auto"/>
        </w:rPr>
      </w:pPr>
      <w:r w:rsidRPr="00D443E4">
        <w:rPr>
          <w:rFonts w:cs="Arial" w:hint="eastAsia"/>
          <w:b w:val="0"/>
          <w:color w:val="auto"/>
          <w:szCs w:val="32"/>
        </w:rPr>
        <w:t>政風機構應適時協調主計、人事機構</w:t>
      </w:r>
      <w:r w:rsidRPr="00D443E4">
        <w:rPr>
          <w:rFonts w:hint="eastAsia"/>
          <w:b w:val="0"/>
          <w:color w:val="auto"/>
          <w:szCs w:val="32"/>
        </w:rPr>
        <w:t>，依</w:t>
      </w:r>
      <w:r w:rsidRPr="00D443E4">
        <w:rPr>
          <w:rFonts w:cs="Arial"/>
          <w:b w:val="0"/>
          <w:color w:val="auto"/>
          <w:szCs w:val="32"/>
        </w:rPr>
        <w:t>據行政院主計總處</w:t>
      </w:r>
      <w:r w:rsidRPr="00D443E4">
        <w:rPr>
          <w:rFonts w:cs="Arial" w:hint="eastAsia"/>
          <w:b w:val="0"/>
          <w:color w:val="auto"/>
          <w:szCs w:val="32"/>
        </w:rPr>
        <w:t>訂頒</w:t>
      </w:r>
      <w:r w:rsidRPr="00D443E4">
        <w:rPr>
          <w:rFonts w:cs="Arial"/>
          <w:b w:val="0"/>
          <w:color w:val="auto"/>
          <w:szCs w:val="32"/>
        </w:rPr>
        <w:t>「國內出差旅費報支要點」及相關規定</w:t>
      </w:r>
      <w:r w:rsidRPr="00D443E4">
        <w:rPr>
          <w:rFonts w:cs="Arial" w:hint="eastAsia"/>
          <w:b w:val="0"/>
          <w:color w:val="auto"/>
          <w:szCs w:val="32"/>
        </w:rPr>
        <w:t>，</w:t>
      </w:r>
      <w:r w:rsidRPr="00D443E4">
        <w:rPr>
          <w:rFonts w:hint="eastAsia"/>
          <w:b w:val="0"/>
          <w:color w:val="auto"/>
          <w:szCs w:val="32"/>
        </w:rPr>
        <w:t>訂定或檢討修正機關出差人員</w:t>
      </w:r>
      <w:r w:rsidRPr="00D443E4">
        <w:rPr>
          <w:rFonts w:cs="Arial"/>
          <w:b w:val="0"/>
          <w:color w:val="auto"/>
          <w:szCs w:val="32"/>
        </w:rPr>
        <w:t>行程核給原則</w:t>
      </w:r>
      <w:r w:rsidRPr="00D443E4">
        <w:rPr>
          <w:rFonts w:cs="Arial" w:hint="eastAsia"/>
          <w:b w:val="0"/>
          <w:color w:val="auto"/>
          <w:szCs w:val="32"/>
        </w:rPr>
        <w:t>等作業規定</w:t>
      </w:r>
      <w:r w:rsidRPr="00D443E4">
        <w:rPr>
          <w:rFonts w:hint="eastAsia"/>
          <w:b w:val="0"/>
          <w:color w:val="auto"/>
          <w:szCs w:val="32"/>
        </w:rPr>
        <w:t>，針對轄內出差地點之實際交通便捷情況，妥適訂定出差日數及可報支之費用，促使員工出差相關事宜法制化。</w:t>
      </w:r>
    </w:p>
    <w:p w:rsidR="00922742" w:rsidRPr="00D443E4" w:rsidRDefault="00922742" w:rsidP="00922742">
      <w:pPr>
        <w:pStyle w:val="a0"/>
        <w:numPr>
          <w:ilvl w:val="1"/>
          <w:numId w:val="5"/>
        </w:numPr>
        <w:ind w:left="658" w:hanging="658"/>
        <w:rPr>
          <w:rFonts w:hint="eastAsia"/>
          <w:b w:val="0"/>
          <w:color w:val="auto"/>
          <w:szCs w:val="32"/>
        </w:rPr>
      </w:pPr>
      <w:r w:rsidRPr="00D443E4">
        <w:rPr>
          <w:rFonts w:hint="eastAsia"/>
          <w:b w:val="0"/>
          <w:color w:val="auto"/>
        </w:rPr>
        <w:t>落實審核</w:t>
      </w:r>
      <w:r w:rsidRPr="00D443E4">
        <w:rPr>
          <w:rFonts w:hint="eastAsia"/>
          <w:b w:val="0"/>
          <w:color w:val="auto"/>
          <w:szCs w:val="32"/>
        </w:rPr>
        <w:t>機制</w:t>
      </w:r>
    </w:p>
    <w:p w:rsidR="00922742" w:rsidRPr="00D443E4" w:rsidRDefault="00922742" w:rsidP="00922742">
      <w:pPr>
        <w:pStyle w:val="a0"/>
        <w:numPr>
          <w:ilvl w:val="0"/>
          <w:numId w:val="0"/>
        </w:numPr>
        <w:ind w:left="658"/>
        <w:rPr>
          <w:rFonts w:hint="eastAsia"/>
          <w:b w:val="0"/>
          <w:color w:val="auto"/>
        </w:rPr>
      </w:pPr>
      <w:r w:rsidRPr="00D443E4">
        <w:rPr>
          <w:rFonts w:hint="eastAsia"/>
          <w:b w:val="0"/>
          <w:color w:val="auto"/>
        </w:rPr>
        <w:t>單位主管應以身作則，據實前往處理公務，事後依規定報支差旅費，另針對所屬人員申請公差假之事由，應嚴格審核是否確與公務有關，並覈實核給期間。</w:t>
      </w:r>
    </w:p>
    <w:p w:rsidR="00922742" w:rsidRPr="00D443E4" w:rsidRDefault="00922742" w:rsidP="00922742">
      <w:pPr>
        <w:pStyle w:val="a0"/>
        <w:numPr>
          <w:ilvl w:val="0"/>
          <w:numId w:val="3"/>
        </w:numPr>
        <w:ind w:left="658" w:hanging="658"/>
        <w:rPr>
          <w:rFonts w:hint="eastAsia"/>
          <w:b w:val="0"/>
          <w:color w:val="auto"/>
        </w:rPr>
      </w:pPr>
      <w:r w:rsidRPr="00D443E4">
        <w:rPr>
          <w:rFonts w:hint="eastAsia"/>
          <w:b w:val="0"/>
          <w:color w:val="auto"/>
        </w:rPr>
        <w:t>落實平時考核</w:t>
      </w:r>
      <w:r w:rsidRPr="00D443E4">
        <w:rPr>
          <w:rFonts w:ascii="新細明體" w:eastAsia="新細明體" w:hAnsi="新細明體" w:hint="eastAsia"/>
          <w:b w:val="0"/>
          <w:color w:val="auto"/>
        </w:rPr>
        <w:t>，</w:t>
      </w:r>
      <w:r w:rsidRPr="00D443E4">
        <w:rPr>
          <w:rFonts w:hint="eastAsia"/>
          <w:b w:val="0"/>
          <w:color w:val="auto"/>
        </w:rPr>
        <w:t>機先風險控管</w:t>
      </w:r>
    </w:p>
    <w:p w:rsidR="00922742" w:rsidRPr="00D443E4" w:rsidRDefault="00922742" w:rsidP="00922742">
      <w:pPr>
        <w:pStyle w:val="a0"/>
        <w:numPr>
          <w:ilvl w:val="0"/>
          <w:numId w:val="0"/>
        </w:numPr>
        <w:ind w:left="658"/>
        <w:rPr>
          <w:rFonts w:hint="eastAsia"/>
          <w:b w:val="0"/>
          <w:color w:val="auto"/>
        </w:rPr>
      </w:pPr>
      <w:r w:rsidRPr="00D443E4">
        <w:rPr>
          <w:rFonts w:hint="eastAsia"/>
          <w:b w:val="0"/>
          <w:color w:val="auto"/>
        </w:rPr>
        <w:t>單位主管平時應留意部屬之生活及交友動態，有無存在不正當男女關係、違法經營商業或兼職、喜好飲宴應酬或賭博等情形，藉以防範部屬利用申請公差假之機會，從事不法或不當行為。</w:t>
      </w:r>
    </w:p>
    <w:p w:rsidR="00922742" w:rsidRPr="00D443E4" w:rsidRDefault="00922742" w:rsidP="00922742">
      <w:pPr>
        <w:pStyle w:val="a0"/>
        <w:numPr>
          <w:ilvl w:val="0"/>
          <w:numId w:val="3"/>
        </w:numPr>
        <w:rPr>
          <w:rFonts w:hint="eastAsia"/>
          <w:b w:val="0"/>
          <w:color w:val="auto"/>
        </w:rPr>
      </w:pPr>
      <w:r w:rsidRPr="00D443E4">
        <w:rPr>
          <w:rFonts w:hint="eastAsia"/>
          <w:b w:val="0"/>
          <w:color w:val="auto"/>
        </w:rPr>
        <w:t>加強廉政法治教育</w:t>
      </w:r>
    </w:p>
    <w:p w:rsidR="00922742" w:rsidRPr="00D443E4" w:rsidRDefault="00922742" w:rsidP="00922742">
      <w:pPr>
        <w:pStyle w:val="a0"/>
        <w:numPr>
          <w:ilvl w:val="0"/>
          <w:numId w:val="0"/>
        </w:numPr>
        <w:ind w:left="658"/>
        <w:jc w:val="left"/>
        <w:rPr>
          <w:rFonts w:hint="eastAsia"/>
          <w:b w:val="0"/>
          <w:color w:val="auto"/>
        </w:rPr>
      </w:pPr>
      <w:r w:rsidRPr="00D443E4">
        <w:rPr>
          <w:rFonts w:hint="eastAsia"/>
          <w:b w:val="0"/>
          <w:color w:val="auto"/>
        </w:rPr>
        <w:t>機關應將公務員虛報差旅費案例、自首效力等納入宣導重點，以提昇員工自律觀念。</w:t>
      </w:r>
    </w:p>
    <w:p w:rsidR="00922742" w:rsidRPr="00D443E4" w:rsidRDefault="00922742" w:rsidP="00922742">
      <w:pPr>
        <w:pStyle w:val="a0"/>
        <w:numPr>
          <w:ilvl w:val="0"/>
          <w:numId w:val="0"/>
        </w:numPr>
        <w:ind w:left="720"/>
        <w:rPr>
          <w:rFonts w:hint="eastAsia"/>
          <w:color w:val="auto"/>
        </w:rPr>
      </w:pPr>
    </w:p>
    <w:p w:rsidR="00922742" w:rsidRPr="00D443E4" w:rsidRDefault="00922742" w:rsidP="00922742">
      <w:pPr>
        <w:pStyle w:val="a0"/>
        <w:numPr>
          <w:ilvl w:val="0"/>
          <w:numId w:val="0"/>
        </w:numPr>
        <w:ind w:left="720" w:hanging="720"/>
        <w:rPr>
          <w:rFonts w:hint="eastAsia"/>
          <w:color w:val="auto"/>
        </w:rPr>
      </w:pPr>
      <w:r w:rsidRPr="00D443E4">
        <w:rPr>
          <w:rFonts w:hint="eastAsia"/>
          <w:color w:val="auto"/>
        </w:rPr>
        <w:lastRenderedPageBreak/>
        <w:t>伍、自行檢視事項</w:t>
      </w:r>
    </w:p>
    <w:bookmarkEnd w:id="0"/>
    <w:p w:rsidR="00922742" w:rsidRPr="001C58AD" w:rsidRDefault="00922742" w:rsidP="00922742">
      <w:pPr>
        <w:spacing w:line="560" w:lineRule="exact"/>
        <w:ind w:leftChars="200" w:left="960" w:hangingChars="150" w:hanging="480"/>
        <w:rPr>
          <w:rFonts w:ascii="標楷體" w:eastAsia="標楷體" w:hAnsi="標楷體" w:hint="eastAsia"/>
          <w:sz w:val="32"/>
          <w:szCs w:val="32"/>
        </w:rPr>
      </w:pPr>
      <w:r w:rsidRPr="001C58AD">
        <w:rPr>
          <w:rFonts w:ascii="標楷體" w:eastAsia="標楷體" w:hAnsi="標楷體" w:hint="eastAsia"/>
          <w:sz w:val="32"/>
          <w:szCs w:val="32"/>
        </w:rPr>
        <w:t>□ 是否訂定或檢討修正機關出差</w:t>
      </w:r>
      <w:r w:rsidRPr="001C58AD">
        <w:rPr>
          <w:rFonts w:ascii="標楷體" w:eastAsia="標楷體" w:hAnsi="標楷體" w:cs="Arial"/>
          <w:sz w:val="32"/>
          <w:szCs w:val="32"/>
        </w:rPr>
        <w:t>行程核給原則</w:t>
      </w:r>
      <w:r w:rsidRPr="001C58AD">
        <w:rPr>
          <w:rFonts w:ascii="標楷體" w:eastAsia="標楷體" w:hAnsi="標楷體" w:hint="eastAsia"/>
          <w:sz w:val="32"/>
          <w:szCs w:val="32"/>
        </w:rPr>
        <w:t>，針對出差地點之實際交通便捷情況，妥適訂定出差日數及可報支之費用？</w:t>
      </w:r>
    </w:p>
    <w:p w:rsidR="00922742" w:rsidRPr="001C58AD" w:rsidRDefault="00922742" w:rsidP="00922742">
      <w:pPr>
        <w:spacing w:line="56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1C58AD">
        <w:rPr>
          <w:rFonts w:ascii="標楷體" w:eastAsia="標楷體" w:hAnsi="標楷體" w:hint="eastAsia"/>
          <w:sz w:val="32"/>
          <w:szCs w:val="32"/>
        </w:rPr>
        <w:t>□ 申請出差是否事先報請主管核准？</w:t>
      </w:r>
    </w:p>
    <w:p w:rsidR="00922742" w:rsidRPr="001C58AD" w:rsidRDefault="00922742" w:rsidP="00922742">
      <w:pPr>
        <w:spacing w:line="560" w:lineRule="exact"/>
        <w:ind w:leftChars="200" w:left="960" w:hangingChars="150" w:hanging="480"/>
        <w:jc w:val="both"/>
        <w:rPr>
          <w:rFonts w:ascii="標楷體" w:eastAsia="標楷體" w:hAnsi="標楷體" w:hint="eastAsia"/>
          <w:sz w:val="32"/>
          <w:szCs w:val="32"/>
        </w:rPr>
      </w:pPr>
      <w:r w:rsidRPr="001C58AD">
        <w:rPr>
          <w:rFonts w:ascii="標楷體" w:eastAsia="標楷體" w:hAnsi="標楷體" w:hint="eastAsia"/>
          <w:sz w:val="32"/>
          <w:szCs w:val="32"/>
        </w:rPr>
        <w:t xml:space="preserve">□ </w:t>
      </w:r>
      <w:r>
        <w:rPr>
          <w:rFonts w:ascii="標楷體" w:eastAsia="標楷體" w:hAnsi="標楷體" w:hint="eastAsia"/>
          <w:sz w:val="32"/>
          <w:szCs w:val="32"/>
        </w:rPr>
        <w:t>請領差旅費人員是否填具出差旅費報告表及</w:t>
      </w:r>
      <w:r w:rsidRPr="001C58AD">
        <w:rPr>
          <w:rFonts w:ascii="標楷體" w:eastAsia="標楷體" w:hAnsi="標楷體" w:hint="eastAsia"/>
          <w:sz w:val="32"/>
          <w:szCs w:val="32"/>
        </w:rPr>
        <w:t>有關書據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1C58AD">
        <w:rPr>
          <w:rFonts w:ascii="標楷體" w:eastAsia="標楷體" w:hAnsi="標楷體" w:hint="eastAsia"/>
          <w:sz w:val="32"/>
          <w:szCs w:val="32"/>
        </w:rPr>
        <w:t>送人事機構審核？</w:t>
      </w:r>
    </w:p>
    <w:p w:rsidR="00922742" w:rsidRPr="001C58AD" w:rsidRDefault="00922742" w:rsidP="00922742">
      <w:pPr>
        <w:spacing w:line="560" w:lineRule="exact"/>
        <w:ind w:leftChars="200" w:left="960" w:hangingChars="150" w:hanging="480"/>
        <w:jc w:val="both"/>
        <w:rPr>
          <w:rFonts w:ascii="標楷體" w:eastAsia="標楷體" w:hAnsi="標楷體"/>
          <w:sz w:val="32"/>
          <w:szCs w:val="32"/>
        </w:rPr>
      </w:pPr>
      <w:r w:rsidRPr="001C58AD">
        <w:rPr>
          <w:rFonts w:ascii="標楷體" w:eastAsia="標楷體" w:hAnsi="標楷體" w:hint="eastAsia"/>
          <w:sz w:val="32"/>
          <w:szCs w:val="32"/>
        </w:rPr>
        <w:t>□ 出差報告表之行程及日期是否與原簽准行程相符、有無私人旅遊行程</w:t>
      </w:r>
      <w:r>
        <w:rPr>
          <w:rFonts w:ascii="標楷體" w:eastAsia="標楷體" w:hAnsi="標楷體" w:hint="eastAsia"/>
          <w:sz w:val="32"/>
          <w:szCs w:val="32"/>
        </w:rPr>
        <w:t>？有無</w:t>
      </w:r>
      <w:r w:rsidRPr="001C58AD">
        <w:rPr>
          <w:rFonts w:ascii="標楷體" w:eastAsia="標楷體" w:hAnsi="標楷體" w:hint="eastAsia"/>
          <w:sz w:val="32"/>
          <w:szCs w:val="32"/>
        </w:rPr>
        <w:t>攜同親友</w:t>
      </w:r>
      <w:r>
        <w:rPr>
          <w:rFonts w:ascii="標楷體" w:eastAsia="標楷體" w:hAnsi="標楷體" w:hint="eastAsia"/>
          <w:sz w:val="32"/>
          <w:szCs w:val="32"/>
        </w:rPr>
        <w:t>卻</w:t>
      </w:r>
      <w:r w:rsidRPr="001C58AD">
        <w:rPr>
          <w:rFonts w:ascii="標楷體" w:eastAsia="標楷體" w:hAnsi="標楷體" w:hint="eastAsia"/>
          <w:sz w:val="32"/>
          <w:szCs w:val="32"/>
        </w:rPr>
        <w:t>以公款支應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1C58AD">
        <w:rPr>
          <w:rFonts w:ascii="標楷體" w:eastAsia="標楷體" w:hAnsi="標楷體" w:hint="eastAsia"/>
          <w:sz w:val="32"/>
          <w:szCs w:val="32"/>
        </w:rPr>
        <w:t>情形？</w:t>
      </w:r>
      <w:r w:rsidRPr="001C58AD">
        <w:rPr>
          <w:rFonts w:ascii="標楷體" w:eastAsia="標楷體" w:hAnsi="標楷體"/>
          <w:sz w:val="32"/>
          <w:szCs w:val="32"/>
        </w:rPr>
        <w:tab/>
      </w:r>
    </w:p>
    <w:p w:rsidR="00922742" w:rsidRPr="001C58AD" w:rsidRDefault="00922742" w:rsidP="00922742">
      <w:pPr>
        <w:spacing w:line="560" w:lineRule="exact"/>
        <w:ind w:leftChars="200" w:left="960" w:hangingChars="150" w:hanging="480"/>
        <w:jc w:val="both"/>
        <w:rPr>
          <w:rFonts w:ascii="標楷體" w:eastAsia="標楷體" w:hAnsi="標楷體" w:hint="eastAsia"/>
          <w:sz w:val="32"/>
          <w:szCs w:val="32"/>
        </w:rPr>
      </w:pPr>
      <w:r w:rsidRPr="001C58A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核銷憑證之日期、金額</w:t>
      </w:r>
      <w:r w:rsidRPr="001C58A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品名項目等，是否</w:t>
      </w:r>
      <w:r w:rsidRPr="001C58AD">
        <w:rPr>
          <w:rFonts w:ascii="標楷體" w:eastAsia="標楷體" w:hAnsi="標楷體" w:hint="eastAsia"/>
          <w:sz w:val="32"/>
          <w:szCs w:val="32"/>
        </w:rPr>
        <w:t>符合「國內出差旅費報支要點」、「國外出差旅費報支要點」等相關規定？</w:t>
      </w:r>
    </w:p>
    <w:p w:rsidR="00922742" w:rsidRPr="001C58AD" w:rsidRDefault="00922742" w:rsidP="00922742">
      <w:pPr>
        <w:spacing w:line="560" w:lineRule="exact"/>
        <w:ind w:leftChars="200" w:left="480"/>
        <w:jc w:val="both"/>
        <w:rPr>
          <w:rFonts w:ascii="標楷體" w:eastAsia="標楷體" w:hAnsi="標楷體" w:hint="eastAsia"/>
          <w:sz w:val="32"/>
          <w:szCs w:val="32"/>
        </w:rPr>
      </w:pPr>
      <w:r w:rsidRPr="001C58AD">
        <w:rPr>
          <w:rFonts w:ascii="標楷體" w:eastAsia="標楷體" w:hAnsi="標楷體" w:hint="eastAsia"/>
          <w:sz w:val="32"/>
          <w:szCs w:val="32"/>
        </w:rPr>
        <w:t>□ 是否定期、不定期抽查出差旅費核銷案件？</w:t>
      </w:r>
    </w:p>
    <w:p w:rsidR="00922742" w:rsidRPr="00D03B43" w:rsidRDefault="00922742" w:rsidP="00922742">
      <w:pPr>
        <w:spacing w:line="560" w:lineRule="exact"/>
        <w:ind w:leftChars="200" w:left="960" w:hangingChars="150" w:hanging="480"/>
        <w:jc w:val="both"/>
        <w:rPr>
          <w:rFonts w:ascii="標楷體" w:eastAsia="標楷體" w:hAnsi="標楷體" w:hint="eastAsia"/>
          <w:sz w:val="32"/>
          <w:szCs w:val="32"/>
        </w:rPr>
      </w:pPr>
      <w:r w:rsidRPr="001C58A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舉辦員工法紀教育宣導，是否將公務員詐領差旅費案例、刑法自首之相關規定等納入宣導</w:t>
      </w:r>
      <w:r w:rsidRPr="00D443E4">
        <w:rPr>
          <w:rFonts w:ascii="標楷體" w:eastAsia="標楷體" w:hAnsi="標楷體" w:hint="eastAsia"/>
          <w:sz w:val="32"/>
          <w:szCs w:val="32"/>
        </w:rPr>
        <w:t>內容？</w:t>
      </w:r>
    </w:p>
    <w:p w:rsidR="00922742" w:rsidRPr="001C58AD" w:rsidRDefault="00922742" w:rsidP="00922742">
      <w:pPr>
        <w:spacing w:line="560" w:lineRule="exact"/>
        <w:ind w:leftChars="200" w:left="960" w:hangingChars="150" w:hanging="480"/>
        <w:jc w:val="both"/>
        <w:rPr>
          <w:rFonts w:ascii="標楷體" w:eastAsia="標楷體" w:hAnsi="標楷體" w:hint="eastAsia"/>
          <w:sz w:val="32"/>
          <w:szCs w:val="32"/>
        </w:rPr>
      </w:pPr>
      <w:r w:rsidRPr="001C58AD">
        <w:rPr>
          <w:rFonts w:ascii="標楷體" w:eastAsia="標楷體" w:hAnsi="標楷體" w:hint="eastAsia"/>
          <w:sz w:val="32"/>
          <w:szCs w:val="32"/>
        </w:rPr>
        <w:t>□ 是否落實平時考核，對於品操疑慮人員，簽報列入督導考核對象？</w:t>
      </w:r>
    </w:p>
    <w:p w:rsidR="00922742" w:rsidRPr="00D443E4" w:rsidRDefault="00922742" w:rsidP="00922742">
      <w:pPr>
        <w:spacing w:line="560" w:lineRule="exact"/>
        <w:ind w:leftChars="200" w:left="840" w:hangingChars="150" w:hanging="360"/>
        <w:rPr>
          <w:rFonts w:hint="eastAsia"/>
        </w:rPr>
      </w:pPr>
    </w:p>
    <w:p w:rsidR="00922742" w:rsidRPr="00255A81" w:rsidRDefault="00922742" w:rsidP="00922742">
      <w:pPr>
        <w:pStyle w:val="2"/>
        <w:spacing w:before="100" w:beforeAutospacing="1" w:line="560" w:lineRule="exact"/>
        <w:ind w:left="2066" w:hangingChars="430" w:hanging="2066"/>
        <w:jc w:val="both"/>
        <w:rPr>
          <w:rFonts w:ascii="標楷體" w:eastAsia="標楷體" w:hAnsi="標楷體" w:hint="eastAsia"/>
        </w:rPr>
      </w:pPr>
      <w:r w:rsidRPr="00255A81">
        <w:rPr>
          <w:rFonts w:ascii="標楷體" w:eastAsia="標楷體" w:hAnsi="標楷體" w:hint="eastAsia"/>
        </w:rPr>
        <w:t>案例二、已當監考員仍申請加班，詐領加班費</w:t>
      </w:r>
    </w:p>
    <w:p w:rsidR="00922742" w:rsidRPr="00255A81" w:rsidRDefault="00922742" w:rsidP="00922742">
      <w:pPr>
        <w:numPr>
          <w:ilvl w:val="0"/>
          <w:numId w:val="7"/>
        </w:numPr>
        <w:spacing w:before="100" w:beforeAutospacing="1" w:line="560" w:lineRule="exact"/>
        <w:jc w:val="both"/>
        <w:rPr>
          <w:rFonts w:ascii="標楷體" w:eastAsia="標楷體" w:hAnsi="標楷體" w:hint="eastAsia"/>
          <w:b/>
          <w:sz w:val="32"/>
        </w:rPr>
      </w:pPr>
      <w:r w:rsidRPr="00255A81">
        <w:rPr>
          <w:rFonts w:ascii="標楷體" w:eastAsia="標楷體" w:hAnsi="標楷體" w:hint="eastAsia"/>
          <w:b/>
          <w:sz w:val="32"/>
        </w:rPr>
        <w:t>案情摘要</w:t>
      </w:r>
    </w:p>
    <w:p w:rsidR="00922742" w:rsidRPr="00255A81" w:rsidRDefault="00922742" w:rsidP="00922742">
      <w:pPr>
        <w:spacing w:line="560" w:lineRule="exact"/>
        <w:ind w:leftChars="300" w:left="720"/>
        <w:jc w:val="both"/>
        <w:rPr>
          <w:rFonts w:ascii="標楷體" w:eastAsia="標楷體" w:hAnsi="標楷體" w:cs="細明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某機關約聘人員</w:t>
      </w:r>
      <w:r w:rsidRPr="00255A81">
        <w:rPr>
          <w:rFonts w:ascii="標楷體" w:eastAsia="標楷體" w:hAnsi="標楷體" w:hint="eastAsia"/>
          <w:sz w:val="32"/>
        </w:rPr>
        <w:t>小孫，明知其已獲聘為公務人員升等考試監場人員，將於</w:t>
      </w:r>
      <w:smartTag w:uri="urn:schemas-microsoft-com:office:smarttags" w:element="chsdate">
        <w:smartTagPr>
          <w:attr w:name="IsROCDate" w:val="True"/>
          <w:attr w:name="IsLunarDate" w:val="False"/>
          <w:attr w:name="Day" w:val="13"/>
          <w:attr w:name="Month" w:val="11"/>
          <w:attr w:name="Year" w:val="2011"/>
        </w:smartTagPr>
        <w:r w:rsidRPr="00255A81">
          <w:rPr>
            <w:rFonts w:ascii="標楷體" w:eastAsia="標楷體" w:hAnsi="標楷體" w:hint="eastAsia"/>
            <w:sz w:val="32"/>
          </w:rPr>
          <w:t>民國100年11月13日</w:t>
        </w:r>
      </w:smartTag>
      <w:r w:rsidRPr="00255A81">
        <w:rPr>
          <w:rFonts w:ascii="標楷體" w:eastAsia="標楷體" w:hAnsi="標楷體" w:hint="eastAsia"/>
          <w:sz w:val="32"/>
        </w:rPr>
        <w:t>執行監考作業，同日不可能</w:t>
      </w:r>
      <w:r>
        <w:rPr>
          <w:rFonts w:ascii="標楷體" w:eastAsia="標楷體" w:hAnsi="標楷體" w:hint="eastAsia"/>
          <w:sz w:val="32"/>
        </w:rPr>
        <w:t>另至機關</w:t>
      </w:r>
      <w:r w:rsidRPr="00255A81">
        <w:rPr>
          <w:rFonts w:ascii="標楷體" w:eastAsia="標楷體" w:hAnsi="標楷體" w:hint="eastAsia"/>
          <w:sz w:val="32"/>
        </w:rPr>
        <w:t>加班，惟其竟基於詐取加班費之犯意，於同年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1"/>
          <w:attr w:name="Year" w:val="2014"/>
        </w:smartTagPr>
        <w:r w:rsidRPr="00255A81">
          <w:rPr>
            <w:rFonts w:ascii="標楷體" w:eastAsia="標楷體" w:hAnsi="標楷體" w:hint="eastAsia"/>
            <w:sz w:val="32"/>
          </w:rPr>
          <w:t>11月11日</w:t>
        </w:r>
      </w:smartTag>
      <w:r>
        <w:rPr>
          <w:rFonts w:ascii="標楷體" w:eastAsia="標楷體" w:hAnsi="標楷體" w:hint="eastAsia"/>
          <w:sz w:val="32"/>
        </w:rPr>
        <w:t>於該機關加班請示單上填寫加班時間</w:t>
      </w:r>
      <w:r w:rsidRPr="00255A81">
        <w:rPr>
          <w:rFonts w:ascii="標楷體" w:eastAsia="標楷體" w:hAnsi="標楷體" w:hint="eastAsia"/>
          <w:sz w:val="32"/>
        </w:rPr>
        <w:t>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1"/>
          <w:attr w:name="Year" w:val="2011"/>
        </w:smartTagPr>
        <w:r w:rsidRPr="00255A81">
          <w:rPr>
            <w:rFonts w:ascii="標楷體" w:eastAsia="標楷體" w:hAnsi="標楷體" w:hint="eastAsia"/>
            <w:sz w:val="32"/>
          </w:rPr>
          <w:t>2011年11</w:t>
        </w:r>
        <w:r w:rsidRPr="00255A81">
          <w:rPr>
            <w:rFonts w:ascii="標楷體" w:eastAsia="標楷體" w:hAnsi="標楷體" w:hint="eastAsia"/>
            <w:sz w:val="32"/>
          </w:rPr>
          <w:lastRenderedPageBreak/>
          <w:t>月13日</w:t>
        </w:r>
      </w:smartTag>
      <w:r w:rsidRPr="00255A81">
        <w:rPr>
          <w:rFonts w:ascii="標楷體" w:eastAsia="標楷體" w:hAnsi="標楷體" w:hint="eastAsia"/>
          <w:sz w:val="32"/>
        </w:rPr>
        <w:t>上午9時至同日下午17時共計8</w:t>
      </w:r>
      <w:r>
        <w:rPr>
          <w:rFonts w:ascii="標楷體" w:eastAsia="標楷體" w:hAnsi="標楷體" w:hint="eastAsia"/>
          <w:sz w:val="32"/>
        </w:rPr>
        <w:t>小時」、加班事由</w:t>
      </w:r>
      <w:r w:rsidRPr="00255A81">
        <w:rPr>
          <w:rFonts w:ascii="標楷體" w:eastAsia="標楷體" w:hAnsi="標楷體" w:cs="細明體" w:hint="eastAsia"/>
          <w:sz w:val="32"/>
          <w:szCs w:val="32"/>
        </w:rPr>
        <w:t>「協助總務科製作100</w:t>
      </w:r>
      <w:r>
        <w:rPr>
          <w:rFonts w:ascii="標楷體" w:eastAsia="標楷體" w:hAnsi="標楷體" w:cs="細明體" w:hint="eastAsia"/>
          <w:sz w:val="32"/>
          <w:szCs w:val="32"/>
        </w:rPr>
        <w:t>年</w:t>
      </w:r>
      <w:r w:rsidRPr="00255A81">
        <w:rPr>
          <w:rFonts w:ascii="標楷體" w:eastAsia="標楷體" w:hAnsi="標楷體" w:cs="細明體" w:hint="eastAsia"/>
          <w:sz w:val="32"/>
          <w:szCs w:val="32"/>
        </w:rPr>
        <w:t>座談會開會</w:t>
      </w:r>
      <w:r>
        <w:rPr>
          <w:rFonts w:ascii="標楷體" w:eastAsia="標楷體" w:hAnsi="標楷體" w:cs="細明體" w:hint="eastAsia"/>
          <w:sz w:val="32"/>
          <w:szCs w:val="32"/>
        </w:rPr>
        <w:t>相關資料」等不實內容，使不知情之各級長官逐級核</w:t>
      </w:r>
      <w:r w:rsidRPr="00255A81">
        <w:rPr>
          <w:rFonts w:ascii="標楷體" w:eastAsia="標楷體" w:hAnsi="標楷體" w:cs="細明體" w:hint="eastAsia"/>
          <w:sz w:val="32"/>
          <w:szCs w:val="32"/>
        </w:rPr>
        <w:t>准。嗣於同年月14日，因遭人匿名檢舉上開虛報情事，</w:t>
      </w:r>
      <w:r>
        <w:rPr>
          <w:rFonts w:ascii="標楷體" w:eastAsia="標楷體" w:hAnsi="標楷體" w:cs="細明體" w:hint="eastAsia"/>
          <w:sz w:val="32"/>
          <w:szCs w:val="32"/>
        </w:rPr>
        <w:t>經該機關</w:t>
      </w:r>
      <w:r w:rsidRPr="00255A81">
        <w:rPr>
          <w:rFonts w:ascii="標楷體" w:eastAsia="標楷體" w:hAnsi="標楷體" w:cs="細明體" w:hint="eastAsia"/>
          <w:sz w:val="32"/>
          <w:szCs w:val="32"/>
        </w:rPr>
        <w:t>政風室查獲上情而未及領取加班費。</w:t>
      </w:r>
    </w:p>
    <w:p w:rsidR="00922742" w:rsidRPr="00255A81" w:rsidRDefault="00922742" w:rsidP="00922742">
      <w:pPr>
        <w:spacing w:line="560" w:lineRule="exact"/>
        <w:ind w:leftChars="300" w:left="720"/>
        <w:jc w:val="both"/>
        <w:rPr>
          <w:rFonts w:ascii="標楷體" w:eastAsia="標楷體" w:hAnsi="標楷體" w:hint="eastAsia"/>
          <w:sz w:val="32"/>
        </w:rPr>
      </w:pPr>
    </w:p>
    <w:p w:rsidR="00922742" w:rsidRPr="00255A81" w:rsidRDefault="00922742" w:rsidP="00922742">
      <w:pPr>
        <w:numPr>
          <w:ilvl w:val="0"/>
          <w:numId w:val="7"/>
        </w:numPr>
        <w:tabs>
          <w:tab w:val="clear" w:pos="720"/>
          <w:tab w:val="num" w:pos="567"/>
        </w:tabs>
        <w:spacing w:line="560" w:lineRule="exact"/>
        <w:jc w:val="both"/>
        <w:rPr>
          <w:rFonts w:ascii="標楷體" w:eastAsia="標楷體" w:hAnsi="標楷體" w:hint="eastAsia"/>
          <w:b/>
          <w:sz w:val="32"/>
        </w:rPr>
      </w:pPr>
      <w:r w:rsidRPr="00255A81">
        <w:rPr>
          <w:rFonts w:ascii="標楷體" w:eastAsia="標楷體" w:hAnsi="標楷體" w:hint="eastAsia"/>
          <w:b/>
          <w:sz w:val="32"/>
        </w:rPr>
        <w:t>偵處情形</w:t>
      </w:r>
    </w:p>
    <w:p w:rsidR="00922742" w:rsidRPr="00255A81" w:rsidRDefault="00922742" w:rsidP="00922742">
      <w:pPr>
        <w:numPr>
          <w:ilvl w:val="0"/>
          <w:numId w:val="10"/>
        </w:numPr>
        <w:spacing w:line="560" w:lineRule="exact"/>
        <w:ind w:left="658" w:hanging="658"/>
        <w:jc w:val="both"/>
        <w:rPr>
          <w:rFonts w:ascii="標楷體" w:eastAsia="標楷體" w:hAnsi="標楷體" w:hint="eastAsia"/>
          <w:sz w:val="32"/>
        </w:rPr>
      </w:pPr>
      <w:r w:rsidRPr="00255A81">
        <w:rPr>
          <w:rFonts w:ascii="標楷體" w:eastAsia="標楷體" w:hAnsi="標楷體" w:hint="eastAsia"/>
          <w:sz w:val="32"/>
        </w:rPr>
        <w:t>小孫對於被檢舉事項坦承不諱，</w:t>
      </w:r>
      <w:r>
        <w:rPr>
          <w:rFonts w:ascii="標楷體" w:eastAsia="標楷體" w:hAnsi="標楷體" w:hint="eastAsia"/>
          <w:sz w:val="32"/>
        </w:rPr>
        <w:t>該機關</w:t>
      </w:r>
      <w:r w:rsidRPr="00255A81">
        <w:rPr>
          <w:rFonts w:ascii="標楷體" w:eastAsia="標楷體" w:hAnsi="標楷體" w:hint="eastAsia"/>
          <w:sz w:val="32"/>
        </w:rPr>
        <w:t>政風室爰策動小孫至地檢署辦理自首。</w:t>
      </w:r>
    </w:p>
    <w:p w:rsidR="00922742" w:rsidRPr="00255A81" w:rsidRDefault="00922742" w:rsidP="00922742">
      <w:pPr>
        <w:numPr>
          <w:ilvl w:val="0"/>
          <w:numId w:val="10"/>
        </w:numPr>
        <w:spacing w:line="560" w:lineRule="exact"/>
        <w:ind w:left="658" w:hanging="658"/>
        <w:jc w:val="both"/>
        <w:rPr>
          <w:rFonts w:ascii="標楷體" w:eastAsia="標楷體" w:hAnsi="標楷體" w:hint="eastAsia"/>
          <w:sz w:val="32"/>
        </w:rPr>
      </w:pPr>
      <w:r w:rsidRPr="00255A81">
        <w:rPr>
          <w:rFonts w:ascii="標楷體" w:eastAsia="標楷體" w:hAnsi="標楷體" w:hint="eastAsia"/>
          <w:sz w:val="32"/>
        </w:rPr>
        <w:t>案經檢察官偵查終結，認小孫涉犯刑法第339條第1項、第3項之詐欺取財未遂罪，惟以緩起訴為適當，乃定2年之緩起訴期間，而為緩起訴處分，並命其向國庫支付新臺幣5萬元。</w:t>
      </w:r>
    </w:p>
    <w:p w:rsidR="00922742" w:rsidRPr="00255A81" w:rsidRDefault="00922742" w:rsidP="00922742">
      <w:pPr>
        <w:numPr>
          <w:ilvl w:val="0"/>
          <w:numId w:val="10"/>
        </w:numPr>
        <w:spacing w:line="560" w:lineRule="exact"/>
        <w:ind w:left="658" w:hanging="658"/>
        <w:jc w:val="both"/>
        <w:rPr>
          <w:rFonts w:ascii="標楷體" w:eastAsia="標楷體" w:hAnsi="標楷體" w:hint="eastAsia"/>
          <w:sz w:val="32"/>
        </w:rPr>
      </w:pPr>
      <w:r w:rsidRPr="00255A81">
        <w:rPr>
          <w:rFonts w:ascii="標楷體" w:eastAsia="標楷體" w:hAnsi="標楷體" w:hint="eastAsia"/>
          <w:sz w:val="32"/>
        </w:rPr>
        <w:t>小孫經該機關考績會決議核予申誡1次處分。</w:t>
      </w:r>
    </w:p>
    <w:p w:rsidR="00922742" w:rsidRPr="00255A81" w:rsidRDefault="00922742" w:rsidP="00922742">
      <w:pPr>
        <w:spacing w:line="560" w:lineRule="exact"/>
        <w:jc w:val="both"/>
        <w:rPr>
          <w:rFonts w:ascii="標楷體" w:eastAsia="標楷體" w:hAnsi="標楷體" w:hint="eastAsia"/>
          <w:sz w:val="32"/>
        </w:rPr>
      </w:pPr>
    </w:p>
    <w:p w:rsidR="00922742" w:rsidRPr="00255A81" w:rsidRDefault="00922742" w:rsidP="00922742">
      <w:pPr>
        <w:numPr>
          <w:ilvl w:val="0"/>
          <w:numId w:val="7"/>
        </w:numPr>
        <w:spacing w:line="560" w:lineRule="exact"/>
        <w:jc w:val="both"/>
        <w:rPr>
          <w:rFonts w:ascii="標楷體" w:eastAsia="標楷體" w:hAnsi="標楷體" w:hint="eastAsia"/>
          <w:b/>
          <w:sz w:val="32"/>
        </w:rPr>
      </w:pPr>
      <w:r w:rsidRPr="00255A81">
        <w:rPr>
          <w:rFonts w:ascii="標楷體" w:eastAsia="標楷體" w:hAnsi="標楷體" w:hint="eastAsia"/>
          <w:b/>
          <w:sz w:val="32"/>
        </w:rPr>
        <w:t>弊端癥結</w:t>
      </w:r>
    </w:p>
    <w:p w:rsidR="00922742" w:rsidRPr="00255A81" w:rsidRDefault="00922742" w:rsidP="00922742">
      <w:pPr>
        <w:numPr>
          <w:ilvl w:val="0"/>
          <w:numId w:val="8"/>
        </w:numPr>
        <w:spacing w:line="560" w:lineRule="exact"/>
        <w:ind w:left="658" w:hanging="658"/>
        <w:jc w:val="both"/>
        <w:rPr>
          <w:rFonts w:ascii="標楷體" w:eastAsia="標楷體" w:hAnsi="標楷體" w:hint="eastAsia"/>
          <w:sz w:val="32"/>
        </w:rPr>
      </w:pPr>
      <w:r w:rsidRPr="00255A81">
        <w:rPr>
          <w:rFonts w:ascii="標楷體" w:eastAsia="標楷體" w:hAnsi="標楷體" w:hint="eastAsia"/>
          <w:sz w:val="32"/>
        </w:rPr>
        <w:t>審核作業未臻嚴謹</w:t>
      </w:r>
    </w:p>
    <w:p w:rsidR="00922742" w:rsidRPr="00255A81" w:rsidRDefault="00922742" w:rsidP="00922742">
      <w:pPr>
        <w:spacing w:line="560" w:lineRule="exact"/>
        <w:ind w:leftChars="300" w:left="720"/>
        <w:jc w:val="both"/>
        <w:rPr>
          <w:rFonts w:ascii="標楷體" w:eastAsia="標楷體" w:hAnsi="標楷體" w:hint="eastAsia"/>
          <w:sz w:val="32"/>
        </w:rPr>
      </w:pPr>
      <w:r w:rsidRPr="00255A81">
        <w:rPr>
          <w:rFonts w:ascii="標楷體" w:eastAsia="標楷體" w:hAnsi="標楷體" w:hint="eastAsia"/>
          <w:sz w:val="32"/>
          <w:szCs w:val="32"/>
        </w:rPr>
        <w:t>小孫以協助總務課製作會議資料為由申請加班，</w:t>
      </w:r>
      <w:r>
        <w:rPr>
          <w:rFonts w:ascii="標楷體" w:eastAsia="標楷體" w:hAnsi="標楷體" w:hint="eastAsia"/>
          <w:sz w:val="32"/>
          <w:szCs w:val="32"/>
        </w:rPr>
        <w:t>主管人員</w:t>
      </w:r>
      <w:r w:rsidRPr="00255A81">
        <w:rPr>
          <w:rFonts w:ascii="標楷體" w:eastAsia="標楷體" w:hAnsi="標楷體" w:hint="eastAsia"/>
          <w:sz w:val="32"/>
          <w:szCs w:val="32"/>
        </w:rPr>
        <w:t>因未能掌控部屬當日之工作狀況，致未能將其申請</w:t>
      </w:r>
      <w:r w:rsidRPr="00255A81">
        <w:rPr>
          <w:rFonts w:ascii="標楷體" w:eastAsia="標楷體" w:hAnsi="標楷體" w:hint="eastAsia"/>
          <w:sz w:val="32"/>
        </w:rPr>
        <w:t>予以核退。</w:t>
      </w:r>
    </w:p>
    <w:p w:rsidR="00922742" w:rsidRPr="00255A81" w:rsidRDefault="00922742" w:rsidP="00922742">
      <w:pPr>
        <w:numPr>
          <w:ilvl w:val="0"/>
          <w:numId w:val="8"/>
        </w:numPr>
        <w:spacing w:line="560" w:lineRule="exact"/>
        <w:ind w:left="658" w:hanging="658"/>
        <w:jc w:val="both"/>
        <w:rPr>
          <w:rFonts w:ascii="標楷體" w:eastAsia="標楷體" w:hAnsi="標楷體" w:hint="eastAsia"/>
          <w:bCs/>
          <w:sz w:val="32"/>
        </w:rPr>
      </w:pPr>
      <w:r w:rsidRPr="00255A81">
        <w:rPr>
          <w:rFonts w:ascii="標楷體" w:eastAsia="標楷體" w:hAnsi="標楷體" w:hint="eastAsia"/>
          <w:sz w:val="32"/>
        </w:rPr>
        <w:t>未落實</w:t>
      </w:r>
      <w:r w:rsidRPr="00255A81">
        <w:rPr>
          <w:rFonts w:ascii="標楷體" w:eastAsia="標楷體" w:hAnsi="標楷體" w:hint="eastAsia"/>
          <w:bCs/>
          <w:sz w:val="32"/>
        </w:rPr>
        <w:t>加班查核作業</w:t>
      </w:r>
    </w:p>
    <w:p w:rsidR="00922742" w:rsidRPr="00255A81" w:rsidRDefault="00922742" w:rsidP="00922742">
      <w:pPr>
        <w:spacing w:line="560" w:lineRule="exact"/>
        <w:ind w:leftChars="300" w:left="720"/>
        <w:jc w:val="both"/>
        <w:rPr>
          <w:rFonts w:ascii="標楷體" w:eastAsia="標楷體" w:hAnsi="標楷體" w:hint="eastAsia"/>
          <w:sz w:val="32"/>
        </w:rPr>
      </w:pPr>
      <w:r w:rsidRPr="00255A81">
        <w:rPr>
          <w:rFonts w:ascii="標楷體" w:eastAsia="標楷體" w:hAnsi="標楷體" w:hint="eastAsia"/>
          <w:sz w:val="32"/>
        </w:rPr>
        <w:t>小孫當日擔任公務人員升</w:t>
      </w:r>
      <w:r>
        <w:rPr>
          <w:rFonts w:ascii="標楷體" w:eastAsia="標楷體" w:hAnsi="標楷體" w:hint="eastAsia"/>
          <w:sz w:val="32"/>
        </w:rPr>
        <w:t>等考試監場人員，事實上不可能另至該機關加班，如該機關如能落實加班查核作業，</w:t>
      </w:r>
      <w:r w:rsidRPr="00255A81">
        <w:rPr>
          <w:rFonts w:ascii="標楷體" w:eastAsia="標楷體" w:hAnsi="標楷體" w:hint="eastAsia"/>
          <w:sz w:val="32"/>
        </w:rPr>
        <w:t>當日即</w:t>
      </w:r>
      <w:r>
        <w:rPr>
          <w:rFonts w:ascii="標楷體" w:eastAsia="標楷體" w:hAnsi="標楷體" w:hint="eastAsia"/>
          <w:sz w:val="32"/>
        </w:rPr>
        <w:t>可</w:t>
      </w:r>
      <w:r w:rsidRPr="00255A81">
        <w:rPr>
          <w:rFonts w:ascii="標楷體" w:eastAsia="標楷體" w:hAnsi="標楷體" w:hint="eastAsia"/>
          <w:sz w:val="32"/>
        </w:rPr>
        <w:t>發現異常，機先處理。</w:t>
      </w:r>
    </w:p>
    <w:p w:rsidR="00922742" w:rsidRPr="00255A81" w:rsidRDefault="00922742" w:rsidP="00922742">
      <w:pPr>
        <w:spacing w:line="560" w:lineRule="exact"/>
        <w:ind w:leftChars="530" w:left="1274" w:hanging="2"/>
        <w:jc w:val="both"/>
        <w:rPr>
          <w:rFonts w:ascii="標楷體" w:eastAsia="標楷體" w:hAnsi="標楷體" w:hint="eastAsia"/>
          <w:sz w:val="32"/>
        </w:rPr>
      </w:pPr>
    </w:p>
    <w:p w:rsidR="00922742" w:rsidRPr="00255A81" w:rsidRDefault="00922742" w:rsidP="00922742">
      <w:pPr>
        <w:numPr>
          <w:ilvl w:val="0"/>
          <w:numId w:val="7"/>
        </w:numPr>
        <w:spacing w:line="560" w:lineRule="exact"/>
        <w:jc w:val="both"/>
        <w:rPr>
          <w:rFonts w:ascii="標楷體" w:eastAsia="標楷體" w:hAnsi="標楷體" w:hint="eastAsia"/>
          <w:b/>
          <w:sz w:val="32"/>
        </w:rPr>
      </w:pPr>
      <w:r w:rsidRPr="00255A81">
        <w:rPr>
          <w:rFonts w:ascii="標楷體" w:eastAsia="標楷體" w:hAnsi="標楷體" w:hint="eastAsia"/>
          <w:b/>
          <w:sz w:val="32"/>
        </w:rPr>
        <w:t>具體改進措施或建議</w:t>
      </w:r>
    </w:p>
    <w:p w:rsidR="00922742" w:rsidRPr="00255A81" w:rsidRDefault="00922742" w:rsidP="00922742">
      <w:pPr>
        <w:numPr>
          <w:ilvl w:val="0"/>
          <w:numId w:val="9"/>
        </w:numPr>
        <w:spacing w:line="560" w:lineRule="exact"/>
        <w:ind w:left="658" w:hanging="658"/>
        <w:jc w:val="both"/>
        <w:rPr>
          <w:rFonts w:ascii="標楷體" w:eastAsia="標楷體" w:hAnsi="標楷體" w:hint="eastAsia"/>
          <w:sz w:val="32"/>
          <w:szCs w:val="32"/>
        </w:rPr>
      </w:pPr>
      <w:r w:rsidRPr="00255A81">
        <w:rPr>
          <w:rFonts w:ascii="標楷體" w:eastAsia="標楷體" w:hAnsi="標楷體" w:hint="eastAsia"/>
          <w:sz w:val="32"/>
          <w:szCs w:val="32"/>
        </w:rPr>
        <w:t>落實實質審核機制</w:t>
      </w:r>
    </w:p>
    <w:p w:rsidR="00922742" w:rsidRPr="00255A81" w:rsidRDefault="00922742" w:rsidP="00922742">
      <w:pPr>
        <w:spacing w:line="560" w:lineRule="exact"/>
        <w:ind w:leftChars="300" w:left="720"/>
        <w:jc w:val="both"/>
        <w:rPr>
          <w:rFonts w:ascii="標楷體" w:eastAsia="標楷體" w:hAnsi="標楷體" w:hint="eastAsia"/>
          <w:sz w:val="32"/>
          <w:szCs w:val="32"/>
        </w:rPr>
      </w:pPr>
      <w:r w:rsidRPr="00255A81">
        <w:rPr>
          <w:rFonts w:ascii="標楷體" w:eastAsia="標楷體" w:hAnsi="標楷體" w:hint="eastAsia"/>
          <w:sz w:val="32"/>
          <w:szCs w:val="32"/>
        </w:rPr>
        <w:lastRenderedPageBreak/>
        <w:t>單位主管對於屬員之申請加班，須依其每日工作量及實質內容加以審核，而非流於形式；機關應制定加班查核作業相關規定，由人事機構不定期（包含假日）辦理抽查。另針對同仁申請於假日至機關加班，或申請於機關外加班之情形，單位主管應不定時進行督訪，除瞭解同仁加班狀況，適時予以協助外，並可收嚇阻之效。</w:t>
      </w:r>
    </w:p>
    <w:p w:rsidR="00922742" w:rsidRPr="00255A81" w:rsidRDefault="00922742" w:rsidP="00922742">
      <w:pPr>
        <w:pStyle w:val="a"/>
        <w:numPr>
          <w:ilvl w:val="0"/>
          <w:numId w:val="9"/>
        </w:numPr>
        <w:ind w:leftChars="0" w:left="658" w:hanging="658"/>
        <w:rPr>
          <w:rFonts w:hint="eastAsia"/>
        </w:rPr>
      </w:pPr>
      <w:r w:rsidRPr="00255A81">
        <w:rPr>
          <w:rFonts w:hint="eastAsia"/>
        </w:rPr>
        <w:t>落實平時考核</w:t>
      </w:r>
      <w:r w:rsidRPr="00255A81">
        <w:rPr>
          <w:rFonts w:ascii="新細明體" w:eastAsia="新細明體" w:hAnsi="新細明體" w:hint="eastAsia"/>
        </w:rPr>
        <w:t>，</w:t>
      </w:r>
      <w:r w:rsidRPr="00255A81">
        <w:rPr>
          <w:rFonts w:hint="eastAsia"/>
        </w:rPr>
        <w:t>機先風險控管</w:t>
      </w:r>
    </w:p>
    <w:p w:rsidR="00922742" w:rsidRPr="00255A81" w:rsidRDefault="00922742" w:rsidP="00922742">
      <w:pPr>
        <w:pStyle w:val="a"/>
        <w:ind w:leftChars="0" w:left="658" w:firstLine="0"/>
        <w:rPr>
          <w:rFonts w:hint="eastAsia"/>
        </w:rPr>
      </w:pPr>
      <w:r w:rsidRPr="00255A81">
        <w:rPr>
          <w:rFonts w:hint="eastAsia"/>
        </w:rPr>
        <w:t>主管人員應注意同仁生活交往狀況，善盡監督考核之責，如發現屬員有作業違常或生活違常之情事，應即時予以適當輔導，機先防範違紀情事發生。</w:t>
      </w:r>
    </w:p>
    <w:p w:rsidR="00922742" w:rsidRPr="00255A81" w:rsidRDefault="00922742" w:rsidP="00922742">
      <w:pPr>
        <w:pStyle w:val="a"/>
        <w:numPr>
          <w:ilvl w:val="0"/>
          <w:numId w:val="9"/>
        </w:numPr>
        <w:ind w:leftChars="0" w:left="658" w:hanging="658"/>
        <w:rPr>
          <w:rFonts w:hint="eastAsia"/>
        </w:rPr>
      </w:pPr>
      <w:r w:rsidRPr="00255A81">
        <w:rPr>
          <w:rFonts w:hint="eastAsia"/>
        </w:rPr>
        <w:t>加強廉政法治教育</w:t>
      </w:r>
    </w:p>
    <w:p w:rsidR="00922742" w:rsidRPr="00255A81" w:rsidRDefault="00922742" w:rsidP="00922742">
      <w:pPr>
        <w:spacing w:line="560" w:lineRule="exact"/>
        <w:ind w:leftChars="295" w:left="710" w:hanging="2"/>
        <w:jc w:val="both"/>
        <w:rPr>
          <w:rFonts w:ascii="標楷體" w:eastAsia="標楷體" w:hAnsi="標楷體" w:hint="eastAsia"/>
          <w:sz w:val="32"/>
        </w:rPr>
      </w:pPr>
      <w:r w:rsidRPr="00255A81">
        <w:rPr>
          <w:rFonts w:ascii="標楷體" w:eastAsia="標楷體" w:hAnsi="標楷體" w:hint="eastAsia"/>
          <w:sz w:val="32"/>
        </w:rPr>
        <w:t>利用各種公開集會場合，向機關同仁加強宣導相關加班費請領之相關規定，使同仁瞭解詐取加班費所應負之法律責任，避免因一時不察或心存僥倖而觸犯法令。</w:t>
      </w:r>
    </w:p>
    <w:p w:rsidR="00922742" w:rsidRPr="00255A81" w:rsidRDefault="00922742" w:rsidP="00922742">
      <w:pPr>
        <w:spacing w:line="560" w:lineRule="exact"/>
        <w:ind w:left="720"/>
        <w:jc w:val="both"/>
        <w:rPr>
          <w:rFonts w:ascii="標楷體" w:eastAsia="標楷體" w:hAnsi="標楷體" w:hint="eastAsia"/>
          <w:b/>
          <w:sz w:val="32"/>
        </w:rPr>
      </w:pPr>
    </w:p>
    <w:p w:rsidR="00922742" w:rsidRPr="00255A81" w:rsidRDefault="00922742" w:rsidP="00922742">
      <w:pPr>
        <w:numPr>
          <w:ilvl w:val="0"/>
          <w:numId w:val="7"/>
        </w:numPr>
        <w:spacing w:line="560" w:lineRule="exact"/>
        <w:jc w:val="both"/>
        <w:rPr>
          <w:rFonts w:ascii="標楷體" w:eastAsia="標楷體" w:hAnsi="標楷體" w:hint="eastAsia"/>
          <w:b/>
          <w:bCs/>
          <w:sz w:val="32"/>
        </w:rPr>
      </w:pPr>
      <w:r w:rsidRPr="00255A81">
        <w:rPr>
          <w:rFonts w:ascii="標楷體" w:eastAsia="標楷體" w:hAnsi="標楷體" w:hint="eastAsia"/>
          <w:b/>
          <w:bCs/>
          <w:sz w:val="32"/>
        </w:rPr>
        <w:t>自行檢視事項</w:t>
      </w:r>
    </w:p>
    <w:p w:rsidR="00922742" w:rsidRPr="00255A81" w:rsidRDefault="00922742" w:rsidP="00922742">
      <w:pPr>
        <w:spacing w:line="560" w:lineRule="exact"/>
        <w:ind w:leftChars="300" w:left="720"/>
        <w:jc w:val="both"/>
        <w:rPr>
          <w:rFonts w:ascii="標楷體" w:eastAsia="標楷體" w:hAnsi="標楷體" w:hint="eastAsia"/>
          <w:sz w:val="32"/>
        </w:rPr>
      </w:pPr>
      <w:r w:rsidRPr="00255A81">
        <w:rPr>
          <w:rFonts w:ascii="標楷體" w:eastAsia="標楷體" w:hAnsi="標楷體" w:hint="eastAsia"/>
          <w:sz w:val="32"/>
        </w:rPr>
        <w:t>機關同仁為完成交辦事項而自主加班之情形，頗為普遍，為求審慎且機先預防類此事件再度發生，宜針對下列事項予以檢視：</w:t>
      </w:r>
    </w:p>
    <w:p w:rsidR="00922742" w:rsidRPr="00255A81" w:rsidRDefault="00922742" w:rsidP="00922742">
      <w:pPr>
        <w:spacing w:line="560" w:lineRule="exact"/>
        <w:ind w:leftChars="200" w:left="960" w:hangingChars="150" w:hanging="480"/>
        <w:jc w:val="both"/>
        <w:rPr>
          <w:rFonts w:ascii="標楷體" w:eastAsia="標楷體" w:hAnsi="標楷體" w:hint="eastAsia"/>
          <w:sz w:val="32"/>
          <w:szCs w:val="32"/>
        </w:rPr>
      </w:pPr>
      <w:r w:rsidRPr="00255A81">
        <w:rPr>
          <w:rFonts w:ascii="標楷體" w:eastAsia="標楷體" w:hAnsi="標楷體" w:hint="eastAsia"/>
          <w:sz w:val="32"/>
          <w:szCs w:val="32"/>
        </w:rPr>
        <w:t xml:space="preserve">□ </w:t>
      </w:r>
      <w:r w:rsidRPr="00255A81">
        <w:rPr>
          <w:rFonts w:ascii="標楷體" w:eastAsia="標楷體" w:hAnsi="標楷體" w:hint="eastAsia"/>
          <w:sz w:val="32"/>
        </w:rPr>
        <w:t>單位主管對於屬員之加班申請，是否依其每日工作量，詳實審核加班是否確有</w:t>
      </w:r>
      <w:r w:rsidRPr="00255A81">
        <w:rPr>
          <w:rFonts w:ascii="標楷體" w:eastAsia="標楷體" w:hAnsi="標楷體" w:hint="eastAsia"/>
          <w:sz w:val="32"/>
          <w:szCs w:val="32"/>
        </w:rPr>
        <w:t>必要</w:t>
      </w:r>
      <w:r w:rsidRPr="00255A81">
        <w:rPr>
          <w:rFonts w:ascii="標楷體" w:eastAsia="標楷體" w:hAnsi="標楷體" w:hint="eastAsia"/>
          <w:sz w:val="32"/>
        </w:rPr>
        <w:t>，</w:t>
      </w:r>
      <w:r w:rsidRPr="00255A81">
        <w:rPr>
          <w:rFonts w:ascii="標楷體" w:eastAsia="標楷體" w:hAnsi="標楷體" w:hint="eastAsia"/>
          <w:sz w:val="32"/>
          <w:szCs w:val="32"/>
        </w:rPr>
        <w:t>是否符合該機關加班費管制之相關規定？</w:t>
      </w:r>
    </w:p>
    <w:p w:rsidR="00922742" w:rsidRPr="00255A81" w:rsidRDefault="00922742" w:rsidP="00922742">
      <w:pPr>
        <w:spacing w:line="560" w:lineRule="exact"/>
        <w:ind w:leftChars="200" w:left="1040" w:hangingChars="175" w:hanging="560"/>
        <w:jc w:val="both"/>
        <w:rPr>
          <w:rFonts w:ascii="標楷體" w:eastAsia="標楷體" w:hAnsi="標楷體" w:hint="eastAsia"/>
          <w:sz w:val="32"/>
          <w:szCs w:val="32"/>
        </w:rPr>
      </w:pPr>
      <w:r w:rsidRPr="00255A81">
        <w:rPr>
          <w:rFonts w:ascii="標楷體" w:eastAsia="標楷體" w:hAnsi="標楷體" w:hint="eastAsia"/>
          <w:sz w:val="32"/>
          <w:szCs w:val="32"/>
        </w:rPr>
        <w:t>□ 是否依加班核准時間至指定處所刷（簽）到（退）？</w:t>
      </w:r>
    </w:p>
    <w:p w:rsidR="00922742" w:rsidRPr="00255A81" w:rsidRDefault="00922742" w:rsidP="00922742">
      <w:pPr>
        <w:spacing w:line="560" w:lineRule="exact"/>
        <w:ind w:leftChars="200" w:left="960" w:hangingChars="150" w:hanging="480"/>
        <w:jc w:val="both"/>
        <w:rPr>
          <w:rFonts w:ascii="標楷體" w:eastAsia="標楷體" w:hAnsi="標楷體" w:hint="eastAsia"/>
          <w:sz w:val="32"/>
          <w:szCs w:val="32"/>
        </w:rPr>
      </w:pPr>
      <w:r w:rsidRPr="00255A81">
        <w:rPr>
          <w:rFonts w:ascii="標楷體" w:eastAsia="標楷體" w:hAnsi="標楷體" w:hint="eastAsia"/>
          <w:sz w:val="32"/>
          <w:szCs w:val="32"/>
        </w:rPr>
        <w:t>□ 是否建立防制「實際未執行加班業務，仍可事後補簽或由他人代刷、代簽」之管制措施？</w:t>
      </w:r>
    </w:p>
    <w:p w:rsidR="00922742" w:rsidRPr="00255A81" w:rsidRDefault="00922742" w:rsidP="00922742">
      <w:pPr>
        <w:spacing w:line="560" w:lineRule="exact"/>
        <w:ind w:leftChars="200" w:left="960" w:hangingChars="150" w:hanging="480"/>
        <w:jc w:val="both"/>
        <w:rPr>
          <w:rFonts w:ascii="標楷體" w:eastAsia="標楷體" w:hAnsi="標楷體" w:hint="eastAsia"/>
          <w:sz w:val="32"/>
          <w:szCs w:val="32"/>
        </w:rPr>
      </w:pPr>
      <w:r w:rsidRPr="00255A81">
        <w:rPr>
          <w:rFonts w:ascii="標楷體" w:eastAsia="標楷體" w:hAnsi="標楷體" w:hint="eastAsia"/>
          <w:sz w:val="32"/>
          <w:szCs w:val="32"/>
        </w:rPr>
        <w:lastRenderedPageBreak/>
        <w:t>□ 主管人員是否不定時至加班場所親自確認加班情況？</w:t>
      </w:r>
    </w:p>
    <w:p w:rsidR="00922742" w:rsidRPr="00255A81" w:rsidRDefault="00922742" w:rsidP="00922742">
      <w:pPr>
        <w:spacing w:line="560" w:lineRule="exact"/>
        <w:ind w:leftChars="200" w:left="960" w:hangingChars="150" w:hanging="480"/>
        <w:jc w:val="both"/>
        <w:rPr>
          <w:rFonts w:ascii="標楷體" w:eastAsia="標楷體" w:hAnsi="標楷體" w:hint="eastAsia"/>
          <w:sz w:val="32"/>
          <w:szCs w:val="32"/>
        </w:rPr>
      </w:pPr>
      <w:r w:rsidRPr="00255A81">
        <w:rPr>
          <w:rFonts w:ascii="標楷體" w:eastAsia="標楷體" w:hAnsi="標楷體" w:hint="eastAsia"/>
          <w:sz w:val="32"/>
          <w:szCs w:val="32"/>
        </w:rPr>
        <w:t>□ 機關是否制定加班查核之相關規定，並由人事機構辦理不定期（包含假日）抽查？</w:t>
      </w:r>
    </w:p>
    <w:p w:rsidR="00922742" w:rsidRPr="00255A81" w:rsidRDefault="00922742" w:rsidP="00922742">
      <w:pPr>
        <w:spacing w:line="560" w:lineRule="exact"/>
        <w:ind w:leftChars="200" w:left="960" w:hangingChars="150" w:hanging="480"/>
        <w:jc w:val="both"/>
        <w:rPr>
          <w:rFonts w:ascii="標楷體" w:eastAsia="標楷體" w:hAnsi="標楷體" w:hint="eastAsia"/>
          <w:sz w:val="32"/>
          <w:szCs w:val="32"/>
        </w:rPr>
      </w:pPr>
      <w:r w:rsidRPr="00255A81">
        <w:rPr>
          <w:rFonts w:ascii="標楷體" w:eastAsia="標楷體" w:hAnsi="標楷體" w:hint="eastAsia"/>
          <w:sz w:val="32"/>
          <w:szCs w:val="32"/>
        </w:rPr>
        <w:t>□ 是否依規定填寫加班費印領清冊，並檢附足資證明加班事實之證明文件？</w:t>
      </w:r>
    </w:p>
    <w:p w:rsidR="00922742" w:rsidRPr="00255A81" w:rsidRDefault="00922742" w:rsidP="00922742">
      <w:pPr>
        <w:spacing w:line="560" w:lineRule="exact"/>
        <w:ind w:leftChars="200" w:left="960" w:hangingChars="150" w:hanging="480"/>
        <w:jc w:val="both"/>
        <w:rPr>
          <w:rFonts w:ascii="標楷體" w:eastAsia="標楷體" w:hAnsi="標楷體" w:hint="eastAsia"/>
          <w:sz w:val="32"/>
          <w:szCs w:val="32"/>
        </w:rPr>
      </w:pPr>
      <w:r w:rsidRPr="00255A81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55A81">
        <w:rPr>
          <w:rFonts w:ascii="標楷體" w:eastAsia="標楷體" w:hAnsi="標楷體" w:hint="eastAsia"/>
          <w:sz w:val="32"/>
          <w:szCs w:val="32"/>
        </w:rPr>
        <w:t>主管是否確實審查有無顯不符常理之加班申請案件（如當日已請假卻仍申請加班，或雨天仍申請戶外工程督導等）？</w:t>
      </w:r>
    </w:p>
    <w:p w:rsidR="00922742" w:rsidRPr="00255A81" w:rsidRDefault="00922742" w:rsidP="00922742">
      <w:pPr>
        <w:spacing w:line="560" w:lineRule="exact"/>
        <w:ind w:leftChars="200" w:left="960" w:hangingChars="150" w:hanging="480"/>
        <w:jc w:val="both"/>
        <w:rPr>
          <w:rFonts w:ascii="標楷體" w:eastAsia="標楷體" w:hAnsi="標楷體" w:hint="eastAsia"/>
          <w:sz w:val="32"/>
          <w:szCs w:val="32"/>
        </w:rPr>
      </w:pPr>
      <w:r w:rsidRPr="00255A81">
        <w:rPr>
          <w:rFonts w:ascii="標楷體" w:eastAsia="標楷體" w:hAnsi="標楷體" w:hint="eastAsia"/>
          <w:sz w:val="32"/>
          <w:szCs w:val="32"/>
        </w:rPr>
        <w:t>□ 主管有無落實平時考核，並適時輔導作業或生活違常人員？</w:t>
      </w:r>
    </w:p>
    <w:p w:rsidR="00922742" w:rsidRPr="00255A81" w:rsidRDefault="00922742" w:rsidP="00922742">
      <w:pPr>
        <w:spacing w:line="560" w:lineRule="exact"/>
        <w:ind w:left="709" w:hanging="284"/>
        <w:jc w:val="both"/>
        <w:rPr>
          <w:rFonts w:hint="eastAsia"/>
        </w:rPr>
      </w:pPr>
    </w:p>
    <w:p w:rsidR="00922742" w:rsidRPr="00405C8F" w:rsidRDefault="00922742" w:rsidP="00922742">
      <w:pPr>
        <w:pStyle w:val="2"/>
        <w:spacing w:before="100" w:beforeAutospacing="1" w:line="560" w:lineRule="exact"/>
        <w:jc w:val="both"/>
        <w:rPr>
          <w:rFonts w:ascii="標楷體" w:eastAsia="標楷體" w:hAnsi="標楷體"/>
        </w:rPr>
      </w:pPr>
      <w:r w:rsidRPr="00405C8F">
        <w:rPr>
          <w:rFonts w:ascii="標楷體" w:eastAsia="標楷體" w:hAnsi="標楷體" w:hint="eastAsia"/>
        </w:rPr>
        <w:t>案例</w:t>
      </w:r>
      <w:r>
        <w:rPr>
          <w:rFonts w:ascii="標楷體" w:eastAsia="標楷體" w:hAnsi="標楷體" w:hint="eastAsia"/>
        </w:rPr>
        <w:t>三</w:t>
      </w:r>
      <w:r w:rsidRPr="00405C8F">
        <w:rPr>
          <w:rFonts w:ascii="標楷體" w:eastAsia="標楷體" w:hAnsi="標楷體" w:hint="eastAsia"/>
        </w:rPr>
        <w:t>、重複核銷，詐領國旅卡休假補助費</w:t>
      </w:r>
    </w:p>
    <w:p w:rsidR="00922742" w:rsidRPr="00405C8F" w:rsidRDefault="00922742" w:rsidP="00922742">
      <w:pPr>
        <w:numPr>
          <w:ilvl w:val="0"/>
          <w:numId w:val="7"/>
        </w:numPr>
        <w:spacing w:before="100" w:beforeAutospacing="1" w:line="560" w:lineRule="exact"/>
        <w:jc w:val="both"/>
        <w:rPr>
          <w:rFonts w:ascii="標楷體" w:eastAsia="標楷體" w:hAnsi="標楷體" w:hint="eastAsia"/>
          <w:b/>
          <w:sz w:val="32"/>
        </w:rPr>
      </w:pPr>
      <w:r w:rsidRPr="00405C8F">
        <w:rPr>
          <w:rFonts w:ascii="標楷體" w:eastAsia="標楷體" w:hAnsi="標楷體" w:hint="eastAsia"/>
          <w:b/>
          <w:sz w:val="32"/>
        </w:rPr>
        <w:t>案情摘要</w:t>
      </w:r>
    </w:p>
    <w:p w:rsidR="00922742" w:rsidRPr="00405C8F" w:rsidRDefault="00922742" w:rsidP="00922742">
      <w:pPr>
        <w:spacing w:line="560" w:lineRule="exact"/>
        <w:ind w:left="72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小吳為某區公所</w:t>
      </w:r>
      <w:r w:rsidRPr="00084E8D">
        <w:rPr>
          <w:rFonts w:ascii="標楷體" w:eastAsia="標楷體" w:hAnsi="標楷體" w:hint="eastAsia"/>
          <w:sz w:val="32"/>
        </w:rPr>
        <w:t>里幹事，係依法令服務地方自治團體所屬機關而具有法定職務權限之公務員。依</w:t>
      </w:r>
      <w:r>
        <w:rPr>
          <w:rFonts w:ascii="標楷體" w:eastAsia="標楷體" w:hAnsi="標楷體" w:hint="eastAsia"/>
          <w:sz w:val="32"/>
        </w:rPr>
        <w:t>該市駐里事務費核發作業要點</w:t>
      </w:r>
      <w:r w:rsidRPr="00084E8D">
        <w:rPr>
          <w:rFonts w:ascii="標楷體" w:eastAsia="標楷體" w:hAnsi="標楷體" w:hint="eastAsia"/>
          <w:sz w:val="32"/>
        </w:rPr>
        <w:t>及</w:t>
      </w:r>
      <w:r>
        <w:rPr>
          <w:rFonts w:ascii="標楷體" w:eastAsia="標楷體" w:hAnsi="標楷體" w:hint="eastAsia"/>
          <w:sz w:val="32"/>
        </w:rPr>
        <w:t>可支用項目一覽表等</w:t>
      </w:r>
      <w:r w:rsidRPr="00084E8D">
        <w:rPr>
          <w:rFonts w:ascii="標楷體" w:eastAsia="標楷體" w:hAnsi="標楷體" w:hint="eastAsia"/>
          <w:sz w:val="32"/>
        </w:rPr>
        <w:t>相</w:t>
      </w:r>
      <w:r>
        <w:rPr>
          <w:rFonts w:ascii="標楷體" w:eastAsia="標楷體" w:hAnsi="標楷體" w:hint="eastAsia"/>
          <w:sz w:val="32"/>
        </w:rPr>
        <w:t>關規定，里幹事可</w:t>
      </w:r>
      <w:r w:rsidRPr="00084E8D">
        <w:rPr>
          <w:rFonts w:ascii="標楷體" w:eastAsia="標楷體" w:hAnsi="標楷體" w:hint="eastAsia"/>
          <w:sz w:val="32"/>
        </w:rPr>
        <w:t>按月檢據核銷駐里事務費新臺幣（下同）6</w:t>
      </w:r>
      <w:r>
        <w:rPr>
          <w:rFonts w:ascii="標楷體" w:eastAsia="標楷體" w:hAnsi="標楷體" w:hint="eastAsia"/>
          <w:sz w:val="32"/>
        </w:rPr>
        <w:t>,</w:t>
      </w:r>
      <w:r w:rsidRPr="00084E8D">
        <w:rPr>
          <w:rFonts w:ascii="標楷體" w:eastAsia="標楷體" w:hAnsi="標楷體" w:hint="eastAsia"/>
          <w:sz w:val="32"/>
        </w:rPr>
        <w:t>000</w:t>
      </w:r>
      <w:r>
        <w:rPr>
          <w:rFonts w:ascii="標楷體" w:eastAsia="標楷體" w:hAnsi="標楷體" w:hint="eastAsia"/>
          <w:sz w:val="32"/>
        </w:rPr>
        <w:t>元。小吳先是至國民旅遊卡特約商店，</w:t>
      </w:r>
      <w:r w:rsidRPr="00084E8D">
        <w:rPr>
          <w:rFonts w:ascii="標楷體" w:eastAsia="標楷體" w:hAnsi="標楷體" w:hint="eastAsia"/>
          <w:sz w:val="32"/>
        </w:rPr>
        <w:t>使用國民旅遊卡刷卡購買抗UV防曬褲</w:t>
      </w:r>
      <w:r>
        <w:rPr>
          <w:rFonts w:ascii="標楷體" w:eastAsia="標楷體" w:hAnsi="標楷體" w:hint="eastAsia"/>
          <w:sz w:val="32"/>
        </w:rPr>
        <w:t>及</w:t>
      </w:r>
      <w:r w:rsidRPr="00084E8D">
        <w:rPr>
          <w:rFonts w:ascii="標楷體" w:eastAsia="標楷體" w:hAnsi="標楷體" w:hint="eastAsia"/>
          <w:sz w:val="32"/>
        </w:rPr>
        <w:t>排汗褲</w:t>
      </w:r>
      <w:r>
        <w:rPr>
          <w:rFonts w:ascii="標楷體" w:eastAsia="標楷體" w:hAnsi="標楷體" w:hint="eastAsia"/>
          <w:sz w:val="32"/>
        </w:rPr>
        <w:t>，因該等消費項目符合該市駐里事務費核發作業要點</w:t>
      </w:r>
      <w:r w:rsidRPr="00084E8D">
        <w:rPr>
          <w:rFonts w:ascii="標楷體" w:eastAsia="標楷體" w:hAnsi="標楷體" w:hint="eastAsia"/>
          <w:sz w:val="32"/>
        </w:rPr>
        <w:t>及</w:t>
      </w:r>
      <w:r>
        <w:rPr>
          <w:rFonts w:ascii="標楷體" w:eastAsia="標楷體" w:hAnsi="標楷體" w:hint="eastAsia"/>
          <w:sz w:val="32"/>
        </w:rPr>
        <w:t>可支用項目一覽表等相關規定，小吳遂據以核銷駐里事務費，惟事後竟又將該2筆消費另行申請</w:t>
      </w:r>
      <w:r w:rsidRPr="00084E8D">
        <w:rPr>
          <w:rFonts w:ascii="標楷體" w:eastAsia="標楷體" w:hAnsi="標楷體" w:hint="eastAsia"/>
          <w:sz w:val="32"/>
        </w:rPr>
        <w:t>公務人員強制休假補助</w:t>
      </w:r>
      <w:r>
        <w:rPr>
          <w:rFonts w:ascii="標楷體" w:eastAsia="標楷體" w:hAnsi="標楷體" w:hint="eastAsia"/>
          <w:sz w:val="32"/>
        </w:rPr>
        <w:t>費</w:t>
      </w:r>
      <w:r w:rsidRPr="00084E8D">
        <w:rPr>
          <w:rFonts w:ascii="標楷體" w:eastAsia="標楷體" w:hAnsi="標楷體" w:hint="eastAsia"/>
          <w:sz w:val="32"/>
        </w:rPr>
        <w:t>，使</w:t>
      </w:r>
      <w:r>
        <w:rPr>
          <w:rFonts w:ascii="標楷體" w:eastAsia="標楷體" w:hAnsi="標楷體" w:hint="eastAsia"/>
          <w:sz w:val="32"/>
        </w:rPr>
        <w:t>區公所相關</w:t>
      </w:r>
      <w:r w:rsidRPr="00084E8D">
        <w:rPr>
          <w:rFonts w:ascii="標楷體" w:eastAsia="標楷體" w:hAnsi="標楷體" w:hint="eastAsia"/>
          <w:sz w:val="32"/>
        </w:rPr>
        <w:t>承辦人員陷於錯誤，</w:t>
      </w:r>
      <w:r>
        <w:rPr>
          <w:rFonts w:ascii="標楷體" w:eastAsia="標楷體" w:hAnsi="標楷體" w:hint="eastAsia"/>
          <w:sz w:val="32"/>
        </w:rPr>
        <w:t>而將該2</w:t>
      </w:r>
      <w:r w:rsidRPr="00084E8D">
        <w:rPr>
          <w:rFonts w:ascii="標楷體" w:eastAsia="標楷體" w:hAnsi="標楷體" w:hint="eastAsia"/>
          <w:sz w:val="32"/>
        </w:rPr>
        <w:t>筆消費</w:t>
      </w:r>
      <w:r>
        <w:rPr>
          <w:rFonts w:ascii="標楷體" w:eastAsia="標楷體" w:hAnsi="標楷體" w:hint="eastAsia"/>
          <w:sz w:val="32"/>
        </w:rPr>
        <w:t>之</w:t>
      </w:r>
      <w:r w:rsidRPr="00084E8D">
        <w:rPr>
          <w:rFonts w:ascii="標楷體" w:eastAsia="標楷體" w:hAnsi="標楷體" w:hint="eastAsia"/>
          <w:sz w:val="32"/>
        </w:rPr>
        <w:t>補助金額1萬</w:t>
      </w:r>
      <w:r>
        <w:rPr>
          <w:rFonts w:ascii="標楷體" w:eastAsia="標楷體" w:hAnsi="標楷體" w:hint="eastAsia"/>
          <w:sz w:val="32"/>
        </w:rPr>
        <w:t>3,000餘元撥付小吳銀行帳戶內，小吳因此重複請領詐得前述金額</w:t>
      </w:r>
      <w:r w:rsidRPr="00405C8F">
        <w:rPr>
          <w:rFonts w:ascii="標楷體" w:eastAsia="標楷體" w:hAnsi="標楷體" w:hint="eastAsia"/>
          <w:sz w:val="32"/>
        </w:rPr>
        <w:t>。</w:t>
      </w:r>
    </w:p>
    <w:p w:rsidR="00922742" w:rsidRPr="00405C8F" w:rsidRDefault="00922742" w:rsidP="00922742">
      <w:pPr>
        <w:spacing w:line="560" w:lineRule="exact"/>
        <w:ind w:left="640" w:hangingChars="200" w:hanging="640"/>
        <w:jc w:val="both"/>
        <w:rPr>
          <w:rFonts w:ascii="標楷體" w:eastAsia="標楷體" w:hAnsi="標楷體" w:hint="eastAsia"/>
          <w:sz w:val="32"/>
        </w:rPr>
      </w:pPr>
    </w:p>
    <w:p w:rsidR="00922742" w:rsidRPr="00405C8F" w:rsidRDefault="00922742" w:rsidP="00922742">
      <w:pPr>
        <w:numPr>
          <w:ilvl w:val="0"/>
          <w:numId w:val="7"/>
        </w:numPr>
        <w:tabs>
          <w:tab w:val="clear" w:pos="720"/>
          <w:tab w:val="num" w:pos="567"/>
        </w:tabs>
        <w:spacing w:line="560" w:lineRule="exact"/>
        <w:jc w:val="both"/>
        <w:rPr>
          <w:rFonts w:ascii="標楷體" w:eastAsia="標楷體" w:hAnsi="標楷體" w:hint="eastAsia"/>
          <w:b/>
          <w:sz w:val="32"/>
        </w:rPr>
      </w:pPr>
      <w:r w:rsidRPr="00405C8F">
        <w:rPr>
          <w:rFonts w:ascii="標楷體" w:eastAsia="標楷體" w:hAnsi="標楷體" w:hint="eastAsia"/>
          <w:b/>
          <w:sz w:val="32"/>
        </w:rPr>
        <w:t>偵處情形</w:t>
      </w:r>
    </w:p>
    <w:p w:rsidR="00922742" w:rsidRPr="00405C8F" w:rsidRDefault="00922742" w:rsidP="00922742">
      <w:pPr>
        <w:numPr>
          <w:ilvl w:val="0"/>
          <w:numId w:val="11"/>
        </w:numPr>
        <w:spacing w:line="560" w:lineRule="exact"/>
        <w:ind w:left="658" w:hanging="658"/>
        <w:jc w:val="both"/>
        <w:rPr>
          <w:rFonts w:ascii="標楷體" w:eastAsia="標楷體" w:hAnsi="標楷體"/>
          <w:sz w:val="32"/>
        </w:rPr>
      </w:pPr>
      <w:r w:rsidRPr="00405C8F">
        <w:rPr>
          <w:rFonts w:ascii="標楷體" w:eastAsia="標楷體" w:hAnsi="標楷體"/>
          <w:sz w:val="32"/>
        </w:rPr>
        <w:lastRenderedPageBreak/>
        <w:t>小</w:t>
      </w:r>
      <w:r w:rsidRPr="00405C8F">
        <w:rPr>
          <w:rFonts w:ascii="標楷體" w:eastAsia="標楷體" w:hAnsi="標楷體" w:hint="eastAsia"/>
          <w:sz w:val="32"/>
        </w:rPr>
        <w:t>吳向法務部廉政署自首，經廉政署移送地檢署偵辦。</w:t>
      </w:r>
    </w:p>
    <w:p w:rsidR="00922742" w:rsidRPr="00405C8F" w:rsidRDefault="00922742" w:rsidP="00922742">
      <w:pPr>
        <w:numPr>
          <w:ilvl w:val="0"/>
          <w:numId w:val="11"/>
        </w:numPr>
        <w:spacing w:line="560" w:lineRule="exact"/>
        <w:ind w:left="658" w:hanging="658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案經檢察官偵查終結，</w:t>
      </w:r>
      <w:r w:rsidRPr="00405C8F">
        <w:rPr>
          <w:rFonts w:ascii="標楷體" w:eastAsia="標楷體" w:hAnsi="標楷體" w:hint="eastAsia"/>
          <w:sz w:val="32"/>
        </w:rPr>
        <w:t>以小吳涉犯貪污治罪條例第</w:t>
      </w:r>
      <w:r w:rsidRPr="00405C8F">
        <w:rPr>
          <w:rFonts w:ascii="標楷體" w:eastAsia="標楷體" w:hAnsi="標楷體"/>
          <w:sz w:val="32"/>
        </w:rPr>
        <w:t>5</w:t>
      </w:r>
      <w:r w:rsidRPr="00405C8F">
        <w:rPr>
          <w:rFonts w:ascii="標楷體" w:eastAsia="標楷體" w:hAnsi="標楷體" w:hint="eastAsia"/>
          <w:sz w:val="32"/>
        </w:rPr>
        <w:t>條第</w:t>
      </w:r>
      <w:r w:rsidRPr="00405C8F">
        <w:rPr>
          <w:rFonts w:ascii="標楷體" w:eastAsia="標楷體" w:hAnsi="標楷體"/>
          <w:sz w:val="32"/>
        </w:rPr>
        <w:t>1</w:t>
      </w:r>
      <w:r w:rsidRPr="00405C8F">
        <w:rPr>
          <w:rFonts w:ascii="標楷體" w:eastAsia="標楷體" w:hAnsi="標楷體" w:hint="eastAsia"/>
          <w:sz w:val="32"/>
        </w:rPr>
        <w:t>項第</w:t>
      </w:r>
      <w:r w:rsidRPr="00405C8F">
        <w:rPr>
          <w:rFonts w:ascii="標楷體" w:eastAsia="標楷體" w:hAnsi="標楷體"/>
          <w:sz w:val="32"/>
        </w:rPr>
        <w:t>2</w:t>
      </w:r>
      <w:r w:rsidRPr="00405C8F">
        <w:rPr>
          <w:rFonts w:ascii="標楷體" w:eastAsia="標楷體" w:hAnsi="標楷體" w:hint="eastAsia"/>
          <w:sz w:val="32"/>
        </w:rPr>
        <w:t>款利用職務上之機會詐取財物罪嫌，將其提起公訴。</w:t>
      </w:r>
    </w:p>
    <w:p w:rsidR="00922742" w:rsidRPr="00405C8F" w:rsidRDefault="00922742" w:rsidP="00922742">
      <w:pPr>
        <w:numPr>
          <w:ilvl w:val="0"/>
          <w:numId w:val="11"/>
        </w:numPr>
        <w:spacing w:line="560" w:lineRule="exact"/>
        <w:ind w:left="658" w:hanging="658"/>
        <w:jc w:val="both"/>
        <w:rPr>
          <w:rFonts w:ascii="標楷體" w:eastAsia="標楷體" w:hAnsi="標楷體" w:hint="eastAsia"/>
          <w:sz w:val="32"/>
        </w:rPr>
      </w:pPr>
      <w:r w:rsidRPr="00405C8F">
        <w:rPr>
          <w:rFonts w:ascii="標楷體" w:eastAsia="標楷體" w:hAnsi="標楷體" w:hint="eastAsia"/>
          <w:sz w:val="32"/>
        </w:rPr>
        <w:t>法院考量小吳犯後坦承犯行，並繳還所詐取之強制休假補助費，頗具悔意，以刑法第339條第1項詐取財物罪判處有期徒刑</w:t>
      </w:r>
      <w:r w:rsidRPr="00405C8F">
        <w:rPr>
          <w:rFonts w:ascii="標楷體" w:eastAsia="標楷體" w:hAnsi="標楷體"/>
          <w:sz w:val="32"/>
        </w:rPr>
        <w:t>3</w:t>
      </w:r>
      <w:r w:rsidRPr="00405C8F">
        <w:rPr>
          <w:rFonts w:ascii="標楷體" w:eastAsia="標楷體" w:hAnsi="標楷體" w:hint="eastAsia"/>
          <w:sz w:val="32"/>
        </w:rPr>
        <w:t>月，緩刑</w:t>
      </w:r>
      <w:r w:rsidRPr="00405C8F">
        <w:rPr>
          <w:rFonts w:ascii="標楷體" w:eastAsia="標楷體" w:hAnsi="標楷體"/>
          <w:sz w:val="32"/>
        </w:rPr>
        <w:t>2</w:t>
      </w:r>
      <w:r w:rsidRPr="00405C8F">
        <w:rPr>
          <w:rFonts w:ascii="標楷體" w:eastAsia="標楷體" w:hAnsi="標楷體" w:hint="eastAsia"/>
          <w:sz w:val="32"/>
        </w:rPr>
        <w:t>年確定。</w:t>
      </w:r>
    </w:p>
    <w:p w:rsidR="00922742" w:rsidRPr="00405C8F" w:rsidRDefault="00922742" w:rsidP="00922742">
      <w:pPr>
        <w:spacing w:line="56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</w:p>
    <w:p w:rsidR="00922742" w:rsidRPr="00405C8F" w:rsidRDefault="00922742" w:rsidP="00922742">
      <w:pPr>
        <w:numPr>
          <w:ilvl w:val="0"/>
          <w:numId w:val="7"/>
        </w:numPr>
        <w:spacing w:line="560" w:lineRule="exact"/>
        <w:jc w:val="both"/>
        <w:rPr>
          <w:rFonts w:ascii="標楷體" w:eastAsia="標楷體" w:hAnsi="標楷體" w:hint="eastAsia"/>
          <w:b/>
          <w:sz w:val="32"/>
        </w:rPr>
      </w:pPr>
      <w:r w:rsidRPr="00405C8F">
        <w:rPr>
          <w:rFonts w:ascii="標楷體" w:eastAsia="標楷體" w:hAnsi="標楷體" w:hint="eastAsia"/>
          <w:b/>
          <w:sz w:val="32"/>
        </w:rPr>
        <w:t>弊端癥結</w:t>
      </w:r>
    </w:p>
    <w:p w:rsidR="00922742" w:rsidRPr="00405C8F" w:rsidRDefault="00922742" w:rsidP="00922742">
      <w:pPr>
        <w:numPr>
          <w:ilvl w:val="0"/>
          <w:numId w:val="12"/>
        </w:numPr>
        <w:spacing w:line="560" w:lineRule="exact"/>
        <w:ind w:left="658" w:hanging="658"/>
        <w:jc w:val="both"/>
        <w:rPr>
          <w:rFonts w:ascii="標楷體" w:eastAsia="標楷體" w:hAnsi="標楷體" w:hint="eastAsia"/>
          <w:bCs/>
          <w:sz w:val="32"/>
        </w:rPr>
      </w:pPr>
      <w:r w:rsidRPr="00405C8F">
        <w:rPr>
          <w:rFonts w:ascii="標楷體" w:eastAsia="標楷體" w:hAnsi="標楷體" w:hint="eastAsia"/>
          <w:bCs/>
          <w:sz w:val="32"/>
        </w:rPr>
        <w:t>審核作業未臻嚴謹</w:t>
      </w:r>
    </w:p>
    <w:p w:rsidR="00922742" w:rsidRPr="00405C8F" w:rsidRDefault="00922742" w:rsidP="00922742">
      <w:pPr>
        <w:spacing w:line="560" w:lineRule="exact"/>
        <w:ind w:left="658"/>
        <w:jc w:val="both"/>
        <w:rPr>
          <w:rFonts w:ascii="標楷體" w:eastAsia="標楷體" w:hAnsi="標楷體" w:hint="eastAsia"/>
          <w:bCs/>
          <w:sz w:val="32"/>
        </w:rPr>
      </w:pPr>
      <w:r w:rsidRPr="00405C8F">
        <w:rPr>
          <w:rFonts w:ascii="標楷體" w:eastAsia="標楷體" w:hAnsi="標楷體" w:hint="eastAsia"/>
          <w:bCs/>
          <w:sz w:val="32"/>
        </w:rPr>
        <w:t>公務人員申請強制休假補助費，須先列印強制休</w:t>
      </w:r>
      <w:r>
        <w:rPr>
          <w:rFonts w:ascii="標楷體" w:eastAsia="標楷體" w:hAnsi="標楷體" w:hint="eastAsia"/>
          <w:bCs/>
          <w:sz w:val="32"/>
        </w:rPr>
        <w:t>假補助費申請表，並</w:t>
      </w:r>
      <w:r w:rsidRPr="00405C8F">
        <w:rPr>
          <w:rFonts w:ascii="標楷體" w:eastAsia="標楷體" w:hAnsi="標楷體" w:hint="eastAsia"/>
          <w:bCs/>
          <w:sz w:val="32"/>
        </w:rPr>
        <w:t>核對確認無誤後，持向機關人事、會計機構請領。本案小吳於核銷里幹事駐里事務費後，復利用同筆消費再請領公務人員強</w:t>
      </w:r>
      <w:r>
        <w:rPr>
          <w:rFonts w:ascii="標楷體" w:eastAsia="標楷體" w:hAnsi="標楷體" w:hint="eastAsia"/>
          <w:bCs/>
          <w:sz w:val="32"/>
        </w:rPr>
        <w:t>制休假補助，其請領日期間隔短暫，該區公所人事、會計機構卻未能察覺小吳所申請</w:t>
      </w:r>
      <w:r w:rsidRPr="00405C8F">
        <w:rPr>
          <w:rFonts w:ascii="標楷體" w:eastAsia="標楷體" w:hAnsi="標楷體" w:hint="eastAsia"/>
          <w:bCs/>
          <w:sz w:val="32"/>
        </w:rPr>
        <w:t>核銷駐里事務費及強制休假補助費之店家名稱、消費地點、消費</w:t>
      </w:r>
      <w:r>
        <w:rPr>
          <w:rFonts w:ascii="標楷體" w:eastAsia="標楷體" w:hAnsi="標楷體" w:hint="eastAsia"/>
          <w:bCs/>
          <w:sz w:val="32"/>
        </w:rPr>
        <w:t>日期、消費項目及消費金額等，是否有相同或其他異常情形，而將重複請領之補助費匯入其銀行帳戶內</w:t>
      </w:r>
      <w:r w:rsidRPr="00405C8F">
        <w:rPr>
          <w:rFonts w:ascii="標楷體" w:eastAsia="標楷體" w:hAnsi="標楷體" w:hint="eastAsia"/>
          <w:bCs/>
          <w:sz w:val="32"/>
        </w:rPr>
        <w:t>。</w:t>
      </w:r>
    </w:p>
    <w:p w:rsidR="00922742" w:rsidRPr="00405C8F" w:rsidRDefault="00922742" w:rsidP="00922742">
      <w:pPr>
        <w:numPr>
          <w:ilvl w:val="0"/>
          <w:numId w:val="12"/>
        </w:numPr>
        <w:spacing w:line="560" w:lineRule="exact"/>
        <w:ind w:left="658" w:hanging="658"/>
        <w:jc w:val="both"/>
        <w:rPr>
          <w:rFonts w:ascii="標楷體" w:eastAsia="標楷體" w:hAnsi="標楷體" w:hint="eastAsia"/>
          <w:sz w:val="32"/>
          <w:szCs w:val="32"/>
        </w:rPr>
      </w:pPr>
      <w:r w:rsidRPr="00405C8F">
        <w:rPr>
          <w:rFonts w:ascii="標楷體" w:eastAsia="標楷體" w:hAnsi="標楷體"/>
          <w:sz w:val="32"/>
          <w:szCs w:val="32"/>
        </w:rPr>
        <w:t>無檢據核銷機制</w:t>
      </w:r>
    </w:p>
    <w:p w:rsidR="00922742" w:rsidRPr="00405C8F" w:rsidRDefault="00922742" w:rsidP="00922742">
      <w:pPr>
        <w:spacing w:line="560" w:lineRule="exact"/>
        <w:ind w:left="658"/>
        <w:jc w:val="both"/>
        <w:rPr>
          <w:rFonts w:ascii="標楷體" w:eastAsia="標楷體" w:hAnsi="標楷體" w:hint="eastAsia"/>
          <w:bCs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現行「公務人員強制休假補助費」之支領程序，</w:t>
      </w:r>
      <w:r>
        <w:rPr>
          <w:rFonts w:ascii="標楷體" w:eastAsia="標楷體" w:hAnsi="標楷體" w:hint="eastAsia"/>
          <w:sz w:val="32"/>
          <w:szCs w:val="32"/>
        </w:rPr>
        <w:t>只需</w:t>
      </w:r>
      <w:r>
        <w:rPr>
          <w:rFonts w:ascii="標楷體" w:eastAsia="標楷體" w:hAnsi="標楷體"/>
          <w:sz w:val="32"/>
          <w:szCs w:val="32"/>
        </w:rPr>
        <w:t>公務人員</w:t>
      </w:r>
      <w:r w:rsidRPr="00405C8F">
        <w:rPr>
          <w:rFonts w:ascii="標楷體" w:eastAsia="標楷體" w:hAnsi="標楷體"/>
          <w:sz w:val="32"/>
          <w:szCs w:val="32"/>
        </w:rPr>
        <w:t>前往國民旅遊卡特約商店刷卡後，再於該年度「公務人員符合報領公務人員強制休假補助費申請表」上核章，即可</w:t>
      </w:r>
      <w:r>
        <w:rPr>
          <w:rFonts w:ascii="標楷體" w:eastAsia="標楷體" w:hAnsi="標楷體" w:hint="eastAsia"/>
          <w:sz w:val="32"/>
          <w:szCs w:val="32"/>
        </w:rPr>
        <w:t>申請</w:t>
      </w:r>
      <w:r>
        <w:rPr>
          <w:rFonts w:ascii="標楷體" w:eastAsia="標楷體" w:hAnsi="標楷體"/>
          <w:sz w:val="32"/>
          <w:szCs w:val="32"/>
        </w:rPr>
        <w:t>核銷</w:t>
      </w:r>
      <w:r w:rsidRPr="00405C8F">
        <w:rPr>
          <w:rFonts w:ascii="標楷體" w:eastAsia="標楷體" w:hAnsi="標楷體"/>
          <w:sz w:val="32"/>
          <w:szCs w:val="32"/>
        </w:rPr>
        <w:t>刷卡消費之金額，</w:t>
      </w:r>
      <w:r>
        <w:rPr>
          <w:rFonts w:ascii="標楷體" w:eastAsia="標楷體" w:hAnsi="標楷體" w:hint="eastAsia"/>
          <w:sz w:val="32"/>
          <w:szCs w:val="32"/>
        </w:rPr>
        <w:t>尚</w:t>
      </w:r>
      <w:r w:rsidRPr="00405C8F">
        <w:rPr>
          <w:rFonts w:ascii="標楷體" w:eastAsia="標楷體" w:hAnsi="標楷體"/>
          <w:sz w:val="32"/>
          <w:szCs w:val="32"/>
        </w:rPr>
        <w:t>無須另行檢據核銷，</w:t>
      </w:r>
      <w:r>
        <w:rPr>
          <w:rFonts w:ascii="標楷體" w:eastAsia="標楷體" w:hAnsi="標楷體" w:hint="eastAsia"/>
          <w:sz w:val="32"/>
          <w:szCs w:val="32"/>
        </w:rPr>
        <w:t>故</w:t>
      </w:r>
      <w:r>
        <w:rPr>
          <w:rFonts w:ascii="標楷體" w:eastAsia="標楷體" w:hAnsi="標楷體"/>
          <w:sz w:val="32"/>
          <w:szCs w:val="32"/>
        </w:rPr>
        <w:t>消費單據易被移作他用，形成</w:t>
      </w:r>
      <w:r w:rsidRPr="00405C8F">
        <w:rPr>
          <w:rFonts w:ascii="標楷體" w:eastAsia="標楷體" w:hAnsi="標楷體"/>
          <w:sz w:val="32"/>
          <w:szCs w:val="32"/>
        </w:rPr>
        <w:t>管理上之漏洞。</w:t>
      </w:r>
    </w:p>
    <w:p w:rsidR="00922742" w:rsidRPr="00405C8F" w:rsidRDefault="00922742" w:rsidP="00922742">
      <w:pPr>
        <w:numPr>
          <w:ilvl w:val="0"/>
          <w:numId w:val="12"/>
        </w:numPr>
        <w:spacing w:line="560" w:lineRule="exact"/>
        <w:ind w:left="658" w:hanging="658"/>
        <w:jc w:val="both"/>
        <w:rPr>
          <w:rFonts w:ascii="標楷體" w:eastAsia="標楷體" w:hAnsi="標楷體" w:hint="eastAsia"/>
          <w:bCs/>
          <w:sz w:val="32"/>
        </w:rPr>
      </w:pPr>
      <w:r w:rsidRPr="00405C8F">
        <w:rPr>
          <w:rFonts w:ascii="標楷體" w:eastAsia="標楷體" w:hAnsi="標楷體" w:hint="eastAsia"/>
          <w:bCs/>
          <w:sz w:val="32"/>
        </w:rPr>
        <w:t>員工法紀觀念薄弱</w:t>
      </w:r>
    </w:p>
    <w:p w:rsidR="00922742" w:rsidRPr="00405C8F" w:rsidRDefault="00922742" w:rsidP="00922742">
      <w:pPr>
        <w:spacing w:line="560" w:lineRule="exact"/>
        <w:ind w:left="658"/>
        <w:jc w:val="both"/>
        <w:rPr>
          <w:rFonts w:ascii="標楷體" w:eastAsia="標楷體" w:hAnsi="標楷體" w:hint="eastAsia"/>
          <w:bCs/>
          <w:sz w:val="32"/>
          <w:szCs w:val="32"/>
        </w:rPr>
      </w:pPr>
      <w:r w:rsidRPr="00405C8F">
        <w:rPr>
          <w:rFonts w:ascii="標楷體" w:eastAsia="標楷體" w:hAnsi="標楷體" w:hint="eastAsia"/>
          <w:bCs/>
          <w:sz w:val="32"/>
        </w:rPr>
        <w:t>依公務員服務法規定，公務員應誠實清廉，不得假借權力，以</w:t>
      </w:r>
      <w:r w:rsidRPr="00405C8F">
        <w:rPr>
          <w:rFonts w:ascii="標楷體" w:eastAsia="標楷體" w:hAnsi="標楷體" w:hint="eastAsia"/>
          <w:bCs/>
          <w:sz w:val="32"/>
        </w:rPr>
        <w:lastRenderedPageBreak/>
        <w:t>圖本身之不法利益。本案小吳職司</w:t>
      </w:r>
      <w:r w:rsidRPr="00405C8F">
        <w:rPr>
          <w:rFonts w:ascii="標楷體" w:eastAsia="標楷體" w:hAnsi="標楷體" w:hint="eastAsia"/>
          <w:sz w:val="32"/>
        </w:rPr>
        <w:t>里幹事職務，原應崇法務實，明知不可以同一消費重複請領強制休假補助費及駐里事務費，竟意圖為自己不法之所有，持相同發票單據重複請領強制休假補助費，使區公所承辦人員陷於錯誤，交付財物，</w:t>
      </w:r>
      <w:r>
        <w:rPr>
          <w:rFonts w:ascii="標楷體" w:eastAsia="標楷體" w:hAnsi="標楷體" w:hint="eastAsia"/>
          <w:bCs/>
          <w:sz w:val="32"/>
        </w:rPr>
        <w:t>實係</w:t>
      </w:r>
      <w:r w:rsidRPr="00405C8F">
        <w:rPr>
          <w:rFonts w:ascii="標楷體" w:eastAsia="標楷體" w:hAnsi="標楷體" w:hint="eastAsia"/>
          <w:bCs/>
          <w:sz w:val="32"/>
        </w:rPr>
        <w:t>法治觀念薄弱</w:t>
      </w:r>
      <w:r>
        <w:rPr>
          <w:rFonts w:ascii="標楷體" w:eastAsia="標楷體" w:hAnsi="標楷體" w:hint="eastAsia"/>
          <w:bCs/>
          <w:sz w:val="32"/>
        </w:rPr>
        <w:t>使然</w:t>
      </w:r>
      <w:r w:rsidRPr="00405C8F">
        <w:rPr>
          <w:rFonts w:ascii="標楷體" w:eastAsia="標楷體" w:hAnsi="標楷體" w:hint="eastAsia"/>
          <w:bCs/>
          <w:sz w:val="32"/>
        </w:rPr>
        <w:t>。</w:t>
      </w:r>
    </w:p>
    <w:p w:rsidR="00922742" w:rsidRPr="00405C8F" w:rsidRDefault="00922742" w:rsidP="00922742">
      <w:pPr>
        <w:spacing w:line="560" w:lineRule="exact"/>
        <w:ind w:leftChars="236" w:left="566" w:firstLine="1"/>
        <w:jc w:val="both"/>
        <w:rPr>
          <w:rFonts w:ascii="標楷體" w:eastAsia="標楷體" w:hAnsi="標楷體" w:hint="eastAsia"/>
          <w:bCs/>
          <w:sz w:val="32"/>
          <w:szCs w:val="32"/>
        </w:rPr>
      </w:pPr>
    </w:p>
    <w:p w:rsidR="00922742" w:rsidRPr="00405C8F" w:rsidRDefault="00922742" w:rsidP="00922742">
      <w:pPr>
        <w:numPr>
          <w:ilvl w:val="0"/>
          <w:numId w:val="7"/>
        </w:numPr>
        <w:spacing w:line="560" w:lineRule="exact"/>
        <w:jc w:val="both"/>
        <w:rPr>
          <w:rFonts w:ascii="標楷體" w:eastAsia="標楷體" w:hAnsi="標楷體" w:hint="eastAsia"/>
          <w:b/>
          <w:sz w:val="32"/>
        </w:rPr>
      </w:pPr>
      <w:r w:rsidRPr="00405C8F">
        <w:rPr>
          <w:rFonts w:ascii="標楷體" w:eastAsia="標楷體" w:hAnsi="標楷體" w:hint="eastAsia"/>
          <w:b/>
          <w:sz w:val="32"/>
        </w:rPr>
        <w:t>具體改進措施或建議</w:t>
      </w:r>
    </w:p>
    <w:p w:rsidR="00922742" w:rsidRPr="00405C8F" w:rsidRDefault="00922742" w:rsidP="00922742">
      <w:pPr>
        <w:pStyle w:val="a8"/>
        <w:numPr>
          <w:ilvl w:val="0"/>
          <w:numId w:val="13"/>
        </w:numPr>
        <w:spacing w:line="560" w:lineRule="exact"/>
        <w:ind w:leftChars="0" w:left="658" w:hanging="65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</w:rPr>
        <w:t>研訂內部作業</w:t>
      </w:r>
      <w:r w:rsidRPr="00405C8F">
        <w:rPr>
          <w:rFonts w:ascii="標楷體" w:eastAsia="標楷體" w:hAnsi="標楷體" w:hint="eastAsia"/>
          <w:bCs/>
          <w:sz w:val="32"/>
        </w:rPr>
        <w:t>規定</w:t>
      </w:r>
      <w:r>
        <w:rPr>
          <w:rFonts w:ascii="標楷體" w:eastAsia="標楷體" w:hAnsi="標楷體" w:hint="eastAsia"/>
          <w:bCs/>
          <w:sz w:val="32"/>
        </w:rPr>
        <w:t>，</w:t>
      </w:r>
      <w:r w:rsidRPr="00405C8F">
        <w:rPr>
          <w:rFonts w:ascii="標楷體" w:eastAsia="標楷體" w:hAnsi="標楷體" w:hint="eastAsia"/>
          <w:sz w:val="32"/>
          <w:szCs w:val="32"/>
        </w:rPr>
        <w:t>加強勾稽比對核銷憑證</w:t>
      </w:r>
    </w:p>
    <w:p w:rsidR="00922742" w:rsidRPr="00405C8F" w:rsidRDefault="00922742" w:rsidP="00922742">
      <w:pPr>
        <w:pStyle w:val="a8"/>
        <w:spacing w:line="560" w:lineRule="exact"/>
        <w:ind w:leftChars="0" w:left="658"/>
        <w:rPr>
          <w:rFonts w:ascii="標楷體" w:eastAsia="標楷體" w:hAnsi="標楷體" w:hint="eastAsia"/>
          <w:sz w:val="32"/>
          <w:szCs w:val="32"/>
        </w:rPr>
      </w:pPr>
      <w:r w:rsidRPr="00405C8F">
        <w:rPr>
          <w:rFonts w:ascii="標楷體" w:eastAsia="標楷體" w:hAnsi="標楷體" w:hint="eastAsia"/>
          <w:bCs/>
          <w:sz w:val="32"/>
        </w:rPr>
        <w:t>建議</w:t>
      </w:r>
      <w:r>
        <w:rPr>
          <w:rFonts w:ascii="標楷體" w:eastAsia="標楷體" w:hAnsi="標楷體" w:hint="eastAsia"/>
          <w:bCs/>
          <w:sz w:val="32"/>
        </w:rPr>
        <w:t>機關研訂內部作業</w:t>
      </w:r>
      <w:r w:rsidRPr="00405C8F">
        <w:rPr>
          <w:rFonts w:ascii="標楷體" w:eastAsia="標楷體" w:hAnsi="標楷體" w:hint="eastAsia"/>
          <w:bCs/>
          <w:sz w:val="32"/>
        </w:rPr>
        <w:t>規定，凡</w:t>
      </w:r>
      <w:r w:rsidRPr="00405C8F">
        <w:rPr>
          <w:rFonts w:ascii="標楷體" w:eastAsia="標楷體" w:hAnsi="標楷體" w:hint="eastAsia"/>
          <w:sz w:val="32"/>
          <w:szCs w:val="32"/>
        </w:rPr>
        <w:t>請領國</w:t>
      </w:r>
      <w:r>
        <w:rPr>
          <w:rFonts w:ascii="標楷體" w:eastAsia="標楷體" w:hAnsi="標楷體" w:hint="eastAsia"/>
          <w:sz w:val="32"/>
          <w:szCs w:val="32"/>
        </w:rPr>
        <w:t>民</w:t>
      </w:r>
      <w:r w:rsidRPr="00405C8F">
        <w:rPr>
          <w:rFonts w:ascii="標楷體" w:eastAsia="標楷體" w:hAnsi="標楷體" w:hint="eastAsia"/>
          <w:sz w:val="32"/>
          <w:szCs w:val="32"/>
        </w:rPr>
        <w:t>旅</w:t>
      </w:r>
      <w:r>
        <w:rPr>
          <w:rFonts w:ascii="標楷體" w:eastAsia="標楷體" w:hAnsi="標楷體" w:hint="eastAsia"/>
          <w:sz w:val="32"/>
          <w:szCs w:val="32"/>
        </w:rPr>
        <w:t>遊</w:t>
      </w:r>
      <w:r w:rsidRPr="00405C8F">
        <w:rPr>
          <w:rFonts w:ascii="標楷體" w:eastAsia="標楷體" w:hAnsi="標楷體" w:hint="eastAsia"/>
          <w:sz w:val="32"/>
          <w:szCs w:val="32"/>
        </w:rPr>
        <w:t>卡休假補助費者，須一併檢附統一發票等核銷憑證，以供人事、會計機構</w:t>
      </w:r>
      <w:r w:rsidRPr="00405C8F">
        <w:rPr>
          <w:rFonts w:ascii="標楷體" w:eastAsia="標楷體" w:hAnsi="標楷體" w:hint="eastAsia"/>
          <w:sz w:val="32"/>
        </w:rPr>
        <w:t>加強勾稽比對</w:t>
      </w:r>
      <w:r w:rsidRPr="00405C8F">
        <w:rPr>
          <w:rFonts w:ascii="標楷體" w:eastAsia="標楷體" w:hAnsi="標楷體" w:hint="eastAsia"/>
          <w:sz w:val="32"/>
          <w:szCs w:val="32"/>
        </w:rPr>
        <w:t>。</w:t>
      </w:r>
    </w:p>
    <w:p w:rsidR="00922742" w:rsidRPr="00405C8F" w:rsidRDefault="00922742" w:rsidP="00922742">
      <w:pPr>
        <w:pStyle w:val="a8"/>
        <w:numPr>
          <w:ilvl w:val="0"/>
          <w:numId w:val="13"/>
        </w:numPr>
        <w:spacing w:line="560" w:lineRule="exact"/>
        <w:ind w:leftChars="0" w:left="658" w:hanging="658"/>
        <w:rPr>
          <w:rFonts w:ascii="標楷體" w:eastAsia="標楷體" w:hAnsi="標楷體" w:hint="eastAsia"/>
          <w:sz w:val="32"/>
          <w:szCs w:val="32"/>
        </w:rPr>
      </w:pPr>
      <w:r w:rsidRPr="00405C8F">
        <w:rPr>
          <w:rFonts w:ascii="標楷體" w:eastAsia="標楷體" w:hAnsi="標楷體" w:hint="eastAsia"/>
          <w:sz w:val="32"/>
          <w:szCs w:val="32"/>
        </w:rPr>
        <w:t>強化人事、主(會)</w:t>
      </w:r>
      <w:r>
        <w:rPr>
          <w:rFonts w:ascii="標楷體" w:eastAsia="標楷體" w:hAnsi="標楷體" w:hint="eastAsia"/>
          <w:sz w:val="32"/>
          <w:szCs w:val="32"/>
        </w:rPr>
        <w:t>計、政風機構</w:t>
      </w:r>
      <w:r w:rsidRPr="00405C8F">
        <w:rPr>
          <w:rFonts w:ascii="標楷體" w:eastAsia="標楷體" w:hAnsi="標楷體" w:hint="eastAsia"/>
          <w:sz w:val="32"/>
          <w:szCs w:val="32"/>
        </w:rPr>
        <w:t>橫向聯繫功能</w:t>
      </w:r>
    </w:p>
    <w:p w:rsidR="00922742" w:rsidRPr="00405C8F" w:rsidRDefault="00922742" w:rsidP="00922742">
      <w:pPr>
        <w:pStyle w:val="a8"/>
        <w:spacing w:line="560" w:lineRule="exact"/>
        <w:ind w:leftChars="0" w:left="658"/>
        <w:rPr>
          <w:rFonts w:ascii="標楷體" w:eastAsia="標楷體" w:hAnsi="標楷體" w:hint="eastAsia"/>
          <w:sz w:val="32"/>
          <w:szCs w:val="32"/>
        </w:rPr>
      </w:pPr>
      <w:r w:rsidRPr="00405C8F">
        <w:rPr>
          <w:rFonts w:ascii="標楷體" w:eastAsia="標楷體" w:hAnsi="標楷體" w:hint="eastAsia"/>
          <w:sz w:val="32"/>
          <w:szCs w:val="32"/>
        </w:rPr>
        <w:t>人事、主(會)計機構應加強橫向聯繫功能，以落實審核員工之休假期間與消費日期、消費地點、消費項目(明細)、消費金額是否異常。政風機構應適時針對異常案件採取調卷、訪查等查處作為，俾機先防杜弊案發生。</w:t>
      </w:r>
    </w:p>
    <w:p w:rsidR="00922742" w:rsidRPr="00405C8F" w:rsidRDefault="00922742" w:rsidP="00922742">
      <w:pPr>
        <w:pStyle w:val="ListParagraph"/>
        <w:numPr>
          <w:ilvl w:val="0"/>
          <w:numId w:val="13"/>
        </w:numPr>
        <w:spacing w:line="560" w:lineRule="exact"/>
        <w:ind w:leftChars="0" w:left="576" w:hanging="576"/>
        <w:jc w:val="both"/>
        <w:rPr>
          <w:rFonts w:ascii="標楷體" w:eastAsia="標楷體" w:hAnsi="標楷體" w:hint="eastAsia"/>
          <w:sz w:val="32"/>
        </w:rPr>
      </w:pPr>
      <w:r w:rsidRPr="00405C8F">
        <w:rPr>
          <w:rFonts w:ascii="標楷體" w:eastAsia="標楷體" w:hAnsi="標楷體" w:hint="eastAsia"/>
          <w:sz w:val="32"/>
        </w:rPr>
        <w:t>加強廉政法治教育</w:t>
      </w:r>
    </w:p>
    <w:p w:rsidR="00922742" w:rsidRPr="001C58AD" w:rsidRDefault="00922742" w:rsidP="00922742">
      <w:pPr>
        <w:pStyle w:val="a8"/>
        <w:spacing w:line="560" w:lineRule="exact"/>
        <w:ind w:leftChars="0" w:left="65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政風機構應蒐</w:t>
      </w:r>
      <w:r w:rsidRPr="001C58AD">
        <w:rPr>
          <w:rFonts w:ascii="標楷體" w:eastAsia="標楷體" w:hAnsi="標楷體" w:hint="eastAsia"/>
          <w:sz w:val="32"/>
          <w:szCs w:val="32"/>
        </w:rPr>
        <w:t>編</w:t>
      </w:r>
      <w:r w:rsidRPr="00405C8F">
        <w:rPr>
          <w:rFonts w:ascii="標楷體" w:eastAsia="標楷體" w:hAnsi="標楷體" w:hint="eastAsia"/>
          <w:sz w:val="32"/>
        </w:rPr>
        <w:t>詐領國民旅遊卡</w:t>
      </w:r>
      <w:r>
        <w:rPr>
          <w:rFonts w:ascii="標楷體" w:eastAsia="標楷體" w:hAnsi="標楷體" w:hint="eastAsia"/>
          <w:sz w:val="32"/>
        </w:rPr>
        <w:t>休假補助費</w:t>
      </w:r>
      <w:r w:rsidRPr="00405C8F">
        <w:rPr>
          <w:rFonts w:ascii="標楷體" w:eastAsia="標楷體" w:hAnsi="標楷體" w:hint="eastAsia"/>
          <w:sz w:val="32"/>
        </w:rPr>
        <w:t>之</w:t>
      </w:r>
      <w:r>
        <w:rPr>
          <w:rFonts w:ascii="標楷體" w:eastAsia="標楷體" w:hAnsi="標楷體" w:hint="eastAsia"/>
          <w:sz w:val="32"/>
        </w:rPr>
        <w:t>相關案例</w:t>
      </w:r>
      <w:r w:rsidRPr="001C58AD">
        <w:rPr>
          <w:rFonts w:ascii="標楷體" w:eastAsia="標楷體" w:hAnsi="標楷體" w:hint="eastAsia"/>
          <w:sz w:val="32"/>
          <w:szCs w:val="32"/>
        </w:rPr>
        <w:t>，協調單位主管督同所屬人員加強宣導，俾建立員工法治觀念，強化廉潔意識，尤其對於新進員工，應特別對其加強宣導，以收防微杜漸之效。</w:t>
      </w:r>
    </w:p>
    <w:p w:rsidR="00922742" w:rsidRPr="00405C8F" w:rsidRDefault="00922742" w:rsidP="00922742">
      <w:pPr>
        <w:pStyle w:val="ListParagraph"/>
        <w:spacing w:line="560" w:lineRule="exact"/>
        <w:ind w:leftChars="292" w:left="701"/>
        <w:jc w:val="both"/>
        <w:rPr>
          <w:rFonts w:ascii="標楷體" w:eastAsia="標楷體" w:hAnsi="標楷體" w:hint="eastAsia"/>
          <w:sz w:val="32"/>
        </w:rPr>
      </w:pPr>
    </w:p>
    <w:p w:rsidR="00922742" w:rsidRPr="00405C8F" w:rsidRDefault="00922742" w:rsidP="00922742">
      <w:pPr>
        <w:numPr>
          <w:ilvl w:val="0"/>
          <w:numId w:val="7"/>
        </w:numPr>
        <w:spacing w:line="560" w:lineRule="exact"/>
        <w:jc w:val="both"/>
        <w:rPr>
          <w:rFonts w:ascii="標楷體" w:eastAsia="標楷體" w:hAnsi="標楷體" w:hint="eastAsia"/>
          <w:b/>
          <w:bCs/>
          <w:sz w:val="32"/>
        </w:rPr>
      </w:pPr>
      <w:r w:rsidRPr="00405C8F">
        <w:rPr>
          <w:rFonts w:ascii="標楷體" w:eastAsia="標楷體" w:hAnsi="標楷體" w:hint="eastAsia"/>
          <w:b/>
          <w:bCs/>
          <w:sz w:val="32"/>
        </w:rPr>
        <w:t>自行檢視事項</w:t>
      </w:r>
    </w:p>
    <w:p w:rsidR="00922742" w:rsidRPr="00405C8F" w:rsidRDefault="00922742" w:rsidP="00922742">
      <w:pPr>
        <w:spacing w:line="560" w:lineRule="exact"/>
        <w:ind w:leftChars="200" w:left="960" w:hangingChars="150" w:hanging="480"/>
        <w:jc w:val="both"/>
        <w:rPr>
          <w:rFonts w:ascii="標楷體" w:eastAsia="標楷體" w:hAnsi="標楷體"/>
          <w:sz w:val="32"/>
          <w:szCs w:val="32"/>
        </w:rPr>
      </w:pPr>
      <w:r w:rsidRPr="00405C8F">
        <w:rPr>
          <w:rFonts w:ascii="標楷體" w:eastAsia="標楷體" w:hAnsi="標楷體" w:hint="eastAsia"/>
          <w:sz w:val="32"/>
          <w:szCs w:val="32"/>
        </w:rPr>
        <w:t>□ 強制休假補助費申請表之消費項目(明細)、消費金額是否異常？</w:t>
      </w:r>
    </w:p>
    <w:p w:rsidR="00922742" w:rsidRPr="00405C8F" w:rsidRDefault="00922742" w:rsidP="00922742">
      <w:pPr>
        <w:spacing w:line="560" w:lineRule="exact"/>
        <w:ind w:leftChars="200" w:left="960" w:hangingChars="150" w:hanging="480"/>
        <w:jc w:val="both"/>
        <w:rPr>
          <w:rFonts w:ascii="標楷體" w:eastAsia="標楷體" w:hAnsi="標楷體"/>
          <w:sz w:val="32"/>
          <w:szCs w:val="32"/>
        </w:rPr>
      </w:pPr>
      <w:r w:rsidRPr="00405C8F">
        <w:rPr>
          <w:rFonts w:ascii="標楷體" w:eastAsia="標楷體" w:hAnsi="標楷體" w:hint="eastAsia"/>
          <w:sz w:val="32"/>
          <w:szCs w:val="32"/>
        </w:rPr>
        <w:lastRenderedPageBreak/>
        <w:t>□ 休假時間與消費時間是否異常？</w:t>
      </w:r>
    </w:p>
    <w:p w:rsidR="00922742" w:rsidRPr="00961BF7" w:rsidRDefault="00922742" w:rsidP="00922742">
      <w:pPr>
        <w:spacing w:line="560" w:lineRule="exact"/>
        <w:ind w:leftChars="200" w:left="960" w:hangingChars="150" w:hanging="480"/>
        <w:jc w:val="both"/>
        <w:rPr>
          <w:rFonts w:ascii="標楷體" w:eastAsia="標楷體" w:hAnsi="標楷體" w:hint="eastAsia"/>
          <w:sz w:val="32"/>
          <w:szCs w:val="32"/>
        </w:rPr>
      </w:pPr>
      <w:r w:rsidRPr="00405C8F">
        <w:rPr>
          <w:rFonts w:ascii="標楷體" w:eastAsia="標楷體" w:hAnsi="標楷體" w:hint="eastAsia"/>
          <w:sz w:val="32"/>
          <w:szCs w:val="32"/>
        </w:rPr>
        <w:t xml:space="preserve">□ </w:t>
      </w:r>
      <w:r>
        <w:rPr>
          <w:rFonts w:ascii="標楷體" w:eastAsia="標楷體" w:hAnsi="標楷體" w:hint="eastAsia"/>
          <w:sz w:val="32"/>
          <w:szCs w:val="32"/>
        </w:rPr>
        <w:t>強制休假補助費核銷內容是否為其他費用</w:t>
      </w:r>
      <w:r w:rsidRPr="00405C8F">
        <w:rPr>
          <w:rFonts w:ascii="標楷體" w:eastAsia="標楷體" w:hAnsi="標楷體" w:hint="eastAsia"/>
          <w:sz w:val="32"/>
          <w:szCs w:val="32"/>
        </w:rPr>
        <w:t>支用項目(範圍) ?</w:t>
      </w:r>
    </w:p>
    <w:p w:rsidR="00922742" w:rsidRPr="00405C8F" w:rsidRDefault="00922742" w:rsidP="00922742">
      <w:pPr>
        <w:spacing w:line="560" w:lineRule="exact"/>
        <w:ind w:leftChars="200" w:left="960" w:hangingChars="150" w:hanging="480"/>
        <w:jc w:val="both"/>
        <w:rPr>
          <w:rFonts w:ascii="標楷體" w:eastAsia="標楷體" w:hAnsi="標楷體"/>
          <w:sz w:val="32"/>
          <w:szCs w:val="32"/>
        </w:rPr>
      </w:pPr>
      <w:r w:rsidRPr="00405C8F">
        <w:rPr>
          <w:rFonts w:ascii="標楷體" w:eastAsia="標楷體" w:hAnsi="標楷體" w:hint="eastAsia"/>
          <w:sz w:val="32"/>
          <w:szCs w:val="32"/>
        </w:rPr>
        <w:t>□ 強制休假補助費申請表之店家名稱、消費地點、消費日期、消費項目及消費金額，與已核銷</w:t>
      </w:r>
      <w:r>
        <w:rPr>
          <w:rFonts w:ascii="標楷體" w:eastAsia="標楷體" w:hAnsi="標楷體" w:hint="eastAsia"/>
          <w:sz w:val="32"/>
          <w:szCs w:val="32"/>
        </w:rPr>
        <w:t>之其他</w:t>
      </w:r>
      <w:r w:rsidRPr="00405C8F">
        <w:rPr>
          <w:rFonts w:ascii="標楷體" w:eastAsia="標楷體" w:hAnsi="標楷體" w:hint="eastAsia"/>
          <w:sz w:val="32"/>
          <w:szCs w:val="32"/>
        </w:rPr>
        <w:t>費</w:t>
      </w:r>
      <w:r>
        <w:rPr>
          <w:rFonts w:ascii="標楷體" w:eastAsia="標楷體" w:hAnsi="標楷體" w:hint="eastAsia"/>
          <w:sz w:val="32"/>
          <w:szCs w:val="32"/>
        </w:rPr>
        <w:t>用</w:t>
      </w:r>
      <w:r w:rsidRPr="00405C8F">
        <w:rPr>
          <w:rFonts w:ascii="標楷體" w:eastAsia="標楷體" w:hAnsi="標楷體" w:hint="eastAsia"/>
          <w:sz w:val="32"/>
          <w:szCs w:val="32"/>
        </w:rPr>
        <w:t>核銷憑證，二者是否相同？</w:t>
      </w:r>
    </w:p>
    <w:p w:rsidR="00922742" w:rsidRPr="001C58AD" w:rsidRDefault="00922742" w:rsidP="00922742">
      <w:pPr>
        <w:spacing w:line="560" w:lineRule="exact"/>
        <w:ind w:leftChars="200" w:left="960" w:hangingChars="150" w:hanging="480"/>
        <w:jc w:val="both"/>
        <w:rPr>
          <w:rFonts w:ascii="標楷體" w:eastAsia="標楷體" w:hAnsi="標楷體" w:hint="eastAsia"/>
          <w:sz w:val="32"/>
          <w:szCs w:val="32"/>
        </w:rPr>
      </w:pPr>
      <w:r w:rsidRPr="001C58AD">
        <w:rPr>
          <w:rFonts w:ascii="標楷體" w:eastAsia="標楷體" w:hAnsi="標楷體" w:hint="eastAsia"/>
          <w:sz w:val="32"/>
          <w:szCs w:val="32"/>
        </w:rPr>
        <w:t>□ 舉辦員工法紀教</w:t>
      </w:r>
      <w:r>
        <w:rPr>
          <w:rFonts w:ascii="標楷體" w:eastAsia="標楷體" w:hAnsi="標楷體" w:hint="eastAsia"/>
          <w:sz w:val="32"/>
          <w:szCs w:val="32"/>
        </w:rPr>
        <w:t>育宣導，是否將</w:t>
      </w:r>
      <w:r w:rsidRPr="001C58AD">
        <w:rPr>
          <w:rFonts w:ascii="標楷體" w:eastAsia="標楷體" w:hAnsi="標楷體" w:hint="eastAsia"/>
          <w:sz w:val="32"/>
          <w:szCs w:val="32"/>
        </w:rPr>
        <w:t>公務員重複請領強制休假補助費案例、</w:t>
      </w:r>
      <w:r>
        <w:rPr>
          <w:rFonts w:ascii="標楷體" w:eastAsia="標楷體" w:hAnsi="標楷體" w:hint="eastAsia"/>
          <w:sz w:val="32"/>
          <w:szCs w:val="32"/>
        </w:rPr>
        <w:t>刑法有關</w:t>
      </w:r>
      <w:r w:rsidRPr="001C58AD">
        <w:rPr>
          <w:rFonts w:ascii="標楷體" w:eastAsia="標楷體" w:hAnsi="標楷體" w:hint="eastAsia"/>
          <w:sz w:val="32"/>
          <w:szCs w:val="32"/>
        </w:rPr>
        <w:t>自首</w:t>
      </w:r>
      <w:r>
        <w:rPr>
          <w:rFonts w:ascii="標楷體" w:eastAsia="標楷體" w:hAnsi="標楷體" w:hint="eastAsia"/>
          <w:sz w:val="32"/>
          <w:szCs w:val="32"/>
        </w:rPr>
        <w:t>之效力等納入宣導</w:t>
      </w:r>
      <w:r w:rsidRPr="001C58AD">
        <w:rPr>
          <w:rFonts w:ascii="標楷體" w:eastAsia="標楷體" w:hAnsi="標楷體" w:hint="eastAsia"/>
          <w:sz w:val="32"/>
          <w:szCs w:val="32"/>
        </w:rPr>
        <w:t>內容？</w:t>
      </w:r>
    </w:p>
    <w:p w:rsidR="00922742" w:rsidRPr="00405C8F" w:rsidRDefault="00922742" w:rsidP="00922742">
      <w:pPr>
        <w:spacing w:line="560" w:lineRule="exact"/>
        <w:ind w:leftChars="200" w:left="960" w:hangingChars="150" w:hanging="480"/>
        <w:jc w:val="both"/>
        <w:rPr>
          <w:rFonts w:ascii="標楷體" w:eastAsia="標楷體" w:hAnsi="標楷體" w:hint="eastAsia"/>
          <w:sz w:val="32"/>
          <w:szCs w:val="32"/>
        </w:rPr>
      </w:pPr>
      <w:r w:rsidRPr="00405C8F">
        <w:rPr>
          <w:rFonts w:ascii="標楷體" w:eastAsia="標楷體" w:hAnsi="標楷體" w:hint="eastAsia"/>
          <w:sz w:val="32"/>
          <w:szCs w:val="32"/>
        </w:rPr>
        <w:t>□ 是否定期、不定期抽查、勾稽強制休假補助費</w:t>
      </w:r>
      <w:r w:rsidRPr="001C58AD">
        <w:rPr>
          <w:rFonts w:ascii="標楷體" w:eastAsia="標楷體" w:hAnsi="標楷體" w:hint="eastAsia"/>
          <w:sz w:val="32"/>
          <w:szCs w:val="32"/>
        </w:rPr>
        <w:t>與</w:t>
      </w:r>
      <w:r>
        <w:rPr>
          <w:rFonts w:ascii="標楷體" w:eastAsia="標楷體" w:hAnsi="標楷體" w:hint="eastAsia"/>
          <w:sz w:val="32"/>
          <w:szCs w:val="32"/>
        </w:rPr>
        <w:t>其他</w:t>
      </w:r>
      <w:r w:rsidRPr="001C58AD">
        <w:rPr>
          <w:rFonts w:ascii="標楷體" w:eastAsia="標楷體" w:hAnsi="標楷體" w:hint="eastAsia"/>
          <w:sz w:val="32"/>
          <w:szCs w:val="32"/>
        </w:rPr>
        <w:t>費</w:t>
      </w:r>
      <w:r>
        <w:rPr>
          <w:rFonts w:ascii="標楷體" w:eastAsia="標楷體" w:hAnsi="標楷體" w:hint="eastAsia"/>
          <w:sz w:val="32"/>
          <w:szCs w:val="32"/>
        </w:rPr>
        <w:t>用（如駐里事務費）</w:t>
      </w:r>
      <w:r w:rsidRPr="00405C8F">
        <w:rPr>
          <w:rFonts w:ascii="標楷體" w:eastAsia="標楷體" w:hAnsi="標楷體" w:hint="eastAsia"/>
          <w:sz w:val="32"/>
          <w:szCs w:val="32"/>
        </w:rPr>
        <w:t>之核銷案件，有無重複申領？</w:t>
      </w:r>
    </w:p>
    <w:p w:rsidR="00615FA5" w:rsidRPr="00922742" w:rsidRDefault="00615FA5">
      <w:bookmarkStart w:id="1" w:name="_GoBack"/>
      <w:bookmarkEnd w:id="1"/>
    </w:p>
    <w:sectPr w:rsidR="00615FA5" w:rsidRPr="00922742" w:rsidSect="0076241D">
      <w:footerReference w:type="even" r:id="rId5"/>
      <w:foot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EE" w:rsidRDefault="00922742" w:rsidP="000421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67EE" w:rsidRDefault="009227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EE" w:rsidRDefault="00922742" w:rsidP="000421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B167EE" w:rsidRDefault="00922742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89F"/>
    <w:multiLevelType w:val="hybridMultilevel"/>
    <w:tmpl w:val="435C8F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D24F43"/>
    <w:multiLevelType w:val="hybridMultilevel"/>
    <w:tmpl w:val="27F67FEA"/>
    <w:lvl w:ilvl="0" w:tplc="AED4A66C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B1F2330"/>
    <w:multiLevelType w:val="hybridMultilevel"/>
    <w:tmpl w:val="3CDACE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F329CD"/>
    <w:multiLevelType w:val="hybridMultilevel"/>
    <w:tmpl w:val="BDD659AA"/>
    <w:lvl w:ilvl="0" w:tplc="3042C9E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7AA138">
      <w:start w:val="2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CB86496">
      <w:start w:val="5"/>
      <w:numFmt w:val="taiwaneseCountingThousand"/>
      <w:lvlText w:val="%4．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F24BAB"/>
    <w:multiLevelType w:val="hybridMultilevel"/>
    <w:tmpl w:val="22CE7EFE"/>
    <w:lvl w:ilvl="0" w:tplc="A80AF5F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E501F1"/>
    <w:multiLevelType w:val="hybridMultilevel"/>
    <w:tmpl w:val="F566FC84"/>
    <w:lvl w:ilvl="0" w:tplc="A80AF5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3412A0"/>
    <w:multiLevelType w:val="hybridMultilevel"/>
    <w:tmpl w:val="2A58F8B2"/>
    <w:lvl w:ilvl="0" w:tplc="64FC79E4">
      <w:start w:val="1"/>
      <w:numFmt w:val="taiwaneseCountingThousand"/>
      <w:pStyle w:val="a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F555D84"/>
    <w:multiLevelType w:val="hybridMultilevel"/>
    <w:tmpl w:val="BCEE88B4"/>
    <w:lvl w:ilvl="0" w:tplc="B5AE54FA">
      <w:start w:val="3"/>
      <w:numFmt w:val="ideographLegalTraditional"/>
      <w:lvlText w:val="%1、"/>
      <w:lvlJc w:val="left"/>
      <w:pPr>
        <w:ind w:left="660" w:hanging="660"/>
      </w:pPr>
      <w:rPr>
        <w:rFonts w:hint="default"/>
        <w:b/>
      </w:rPr>
    </w:lvl>
    <w:lvl w:ilvl="1" w:tplc="DBF003F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963BEE"/>
    <w:multiLevelType w:val="hybridMultilevel"/>
    <w:tmpl w:val="B9D837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C36D14"/>
    <w:multiLevelType w:val="hybridMultilevel"/>
    <w:tmpl w:val="51CC9486"/>
    <w:lvl w:ilvl="0" w:tplc="606A45FC">
      <w:start w:val="1"/>
      <w:numFmt w:val="ideographLegalTraditional"/>
      <w:pStyle w:val="a0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8370BA"/>
    <w:multiLevelType w:val="hybridMultilevel"/>
    <w:tmpl w:val="CDBE8D9A"/>
    <w:lvl w:ilvl="0" w:tplc="FC50546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146E72"/>
    <w:multiLevelType w:val="hybridMultilevel"/>
    <w:tmpl w:val="B8F8AF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9F66AB"/>
    <w:multiLevelType w:val="hybridMultilevel"/>
    <w:tmpl w:val="DA1CEC06"/>
    <w:lvl w:ilvl="0" w:tplc="62E20C3C">
      <w:start w:val="1"/>
      <w:numFmt w:val="ideographLegalTraditional"/>
      <w:lvlText w:val="%1、"/>
      <w:lvlJc w:val="left"/>
      <w:pPr>
        <w:ind w:left="660" w:hanging="6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42"/>
    <w:rsid w:val="00615FA5"/>
    <w:rsid w:val="0092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C018A-AFFD-4C42-9D62-192404AB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2274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1"/>
    <w:next w:val="a1"/>
    <w:link w:val="21"/>
    <w:qFormat/>
    <w:rsid w:val="0092274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標題 2 字元"/>
    <w:basedOn w:val="a2"/>
    <w:uiPriority w:val="9"/>
    <w:semiHidden/>
    <w:rsid w:val="0092274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21">
    <w:name w:val="標題 2 字元1"/>
    <w:link w:val="2"/>
    <w:rsid w:val="00922742"/>
    <w:rPr>
      <w:rFonts w:ascii="Arial" w:eastAsia="新細明體" w:hAnsi="Arial" w:cs="Times New Roman"/>
      <w:b/>
      <w:bCs/>
      <w:sz w:val="48"/>
      <w:szCs w:val="48"/>
    </w:rPr>
  </w:style>
  <w:style w:type="paragraph" w:styleId="a5">
    <w:name w:val="footer"/>
    <w:basedOn w:val="a1"/>
    <w:link w:val="a6"/>
    <w:rsid w:val="00922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2"/>
    <w:link w:val="a5"/>
    <w:rsid w:val="00922742"/>
    <w:rPr>
      <w:rFonts w:ascii="Times New Roman" w:eastAsia="新細明體" w:hAnsi="Times New Roman" w:cs="Times New Roman"/>
      <w:sz w:val="20"/>
      <w:szCs w:val="20"/>
    </w:rPr>
  </w:style>
  <w:style w:type="paragraph" w:customStyle="1" w:styleId="a0">
    <w:name w:val="壹"/>
    <w:basedOn w:val="a1"/>
    <w:autoRedefine/>
    <w:qFormat/>
    <w:rsid w:val="00922742"/>
    <w:pPr>
      <w:numPr>
        <w:numId w:val="1"/>
      </w:numPr>
      <w:kinsoku w:val="0"/>
      <w:overflowPunct w:val="0"/>
      <w:spacing w:line="560" w:lineRule="exact"/>
      <w:jc w:val="both"/>
    </w:pPr>
    <w:rPr>
      <w:rFonts w:ascii="標楷體" w:eastAsia="標楷體" w:hAnsi="標楷體"/>
      <w:b/>
      <w:color w:val="FF0000"/>
      <w:sz w:val="32"/>
      <w:szCs w:val="22"/>
    </w:rPr>
  </w:style>
  <w:style w:type="paragraph" w:customStyle="1" w:styleId="a">
    <w:name w:val="一內文"/>
    <w:basedOn w:val="a1"/>
    <w:autoRedefine/>
    <w:qFormat/>
    <w:rsid w:val="00922742"/>
    <w:pPr>
      <w:kinsoku w:val="0"/>
      <w:overflowPunct w:val="0"/>
      <w:spacing w:line="560" w:lineRule="exact"/>
      <w:ind w:leftChars="236" w:left="566" w:firstLine="1"/>
      <w:jc w:val="both"/>
    </w:pPr>
    <w:rPr>
      <w:rFonts w:ascii="標楷體" w:eastAsia="標楷體" w:hAnsi="標楷體"/>
      <w:sz w:val="32"/>
      <w:szCs w:val="22"/>
    </w:rPr>
  </w:style>
  <w:style w:type="character" w:styleId="a7">
    <w:name w:val="page number"/>
    <w:basedOn w:val="a2"/>
    <w:rsid w:val="00922742"/>
  </w:style>
  <w:style w:type="paragraph" w:customStyle="1" w:styleId="ListParagraph">
    <w:name w:val="List Paragraph"/>
    <w:basedOn w:val="a1"/>
    <w:rsid w:val="00922742"/>
    <w:pPr>
      <w:ind w:leftChars="200" w:left="480"/>
    </w:pPr>
  </w:style>
  <w:style w:type="paragraph" w:styleId="a8">
    <w:name w:val="List Paragraph"/>
    <w:basedOn w:val="a1"/>
    <w:qFormat/>
    <w:rsid w:val="0092274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2016-06-07T01:32:00Z</dcterms:created>
  <dcterms:modified xsi:type="dcterms:W3CDTF">2016-06-07T01:33:00Z</dcterms:modified>
</cp:coreProperties>
</file>