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81DE" w14:textId="77777777" w:rsidR="00AB6520" w:rsidRPr="00AB6520" w:rsidRDefault="00AB6520" w:rsidP="00AB6520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AB6520">
        <w:rPr>
          <w:rFonts w:ascii="標楷體" w:eastAsia="標楷體" w:hAnsi="標楷體" w:hint="eastAsia"/>
          <w:sz w:val="40"/>
          <w:szCs w:val="40"/>
        </w:rPr>
        <w:t>嘉義縣梅山鄉太平國民小學附設幼兒園</w:t>
      </w:r>
    </w:p>
    <w:p w14:paraId="1E7AE9A8" w14:textId="77CFCB46" w:rsidR="00AB6520" w:rsidRPr="00AB6520" w:rsidRDefault="00AB6520" w:rsidP="00AB6520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AB6520">
        <w:rPr>
          <w:rFonts w:ascii="標楷體" w:eastAsia="標楷體" w:hAnsi="標楷體" w:hint="eastAsia"/>
          <w:sz w:val="40"/>
          <w:szCs w:val="40"/>
        </w:rPr>
        <w:t>112學年度招生簡章</w:t>
      </w:r>
    </w:p>
    <w:p w14:paraId="6C629ADC" w14:textId="77777777" w:rsidR="00AB6520" w:rsidRPr="00AB6520" w:rsidRDefault="00AB6520" w:rsidP="00AB6520">
      <w:pPr>
        <w:rPr>
          <w:rFonts w:ascii="標楷體" w:eastAsia="標楷體" w:hAnsi="標楷體"/>
          <w:szCs w:val="24"/>
        </w:rPr>
      </w:pPr>
    </w:p>
    <w:p w14:paraId="1DDBD90B" w14:textId="3BA3694E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</w:t>
      </w:r>
      <w:r w:rsidRPr="00AB6520">
        <w:rPr>
          <w:rFonts w:ascii="標楷體" w:eastAsia="標楷體" w:hAnsi="標楷體" w:hint="eastAsia"/>
          <w:szCs w:val="24"/>
        </w:rPr>
        <w:t>公告日期：中華民國112年 4 月 24 日</w:t>
      </w:r>
    </w:p>
    <w:p w14:paraId="16223CDC" w14:textId="23CB45EC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</w:t>
      </w:r>
      <w:r w:rsidRPr="00AB6520">
        <w:rPr>
          <w:rFonts w:ascii="標楷體" w:eastAsia="標楷體" w:hAnsi="標楷體" w:hint="eastAsia"/>
          <w:szCs w:val="24"/>
        </w:rPr>
        <w:t>公告字號：</w:t>
      </w:r>
      <w:proofErr w:type="gramStart"/>
      <w:r w:rsidRPr="00AB6520">
        <w:rPr>
          <w:rFonts w:ascii="標楷體" w:eastAsia="標楷體" w:hAnsi="標楷體" w:hint="eastAsia"/>
          <w:szCs w:val="24"/>
        </w:rPr>
        <w:t>府教幼字</w:t>
      </w:r>
      <w:proofErr w:type="gramEnd"/>
      <w:r w:rsidRPr="00AB6520">
        <w:rPr>
          <w:rFonts w:ascii="標楷體" w:eastAsia="標楷體" w:hAnsi="標楷體" w:hint="eastAsia"/>
          <w:szCs w:val="24"/>
        </w:rPr>
        <w:t>第1120095604號</w:t>
      </w:r>
    </w:p>
    <w:p w14:paraId="3A8590CD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壹、依據</w:t>
      </w:r>
    </w:p>
    <w:p w14:paraId="3110C9E3" w14:textId="79B6318A" w:rsidR="00AB6520" w:rsidRDefault="00AB6520" w:rsidP="00AB6520">
      <w:pPr>
        <w:rPr>
          <w:rFonts w:ascii="標楷體" w:eastAsia="標楷體" w:hAnsi="標楷體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嘉義縣112學年度公立</w:t>
      </w:r>
      <w:proofErr w:type="gramStart"/>
      <w:r w:rsidRPr="00AB6520">
        <w:rPr>
          <w:rFonts w:ascii="標楷體" w:eastAsia="標楷體" w:hAnsi="標楷體" w:hint="eastAsia"/>
          <w:szCs w:val="24"/>
        </w:rPr>
        <w:t>幼兒園暨非營利</w:t>
      </w:r>
      <w:proofErr w:type="gramEnd"/>
      <w:r w:rsidRPr="00AB6520">
        <w:rPr>
          <w:rFonts w:ascii="標楷體" w:eastAsia="標楷體" w:hAnsi="標楷體" w:hint="eastAsia"/>
          <w:szCs w:val="24"/>
        </w:rPr>
        <w:t>幼兒園新生入園注意事項。</w:t>
      </w:r>
    </w:p>
    <w:p w14:paraId="5D9777BD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</w:p>
    <w:p w14:paraId="6C1DD2E4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貳、登記入園資格</w:t>
      </w:r>
    </w:p>
    <w:p w14:paraId="4F307554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一、年齡：</w:t>
      </w:r>
    </w:p>
    <w:p w14:paraId="11120524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(</w:t>
      </w:r>
      <w:proofErr w:type="gramStart"/>
      <w:r w:rsidRPr="00AB6520">
        <w:rPr>
          <w:rFonts w:ascii="標楷體" w:eastAsia="標楷體" w:hAnsi="標楷體" w:hint="eastAsia"/>
          <w:szCs w:val="24"/>
        </w:rPr>
        <w:t>一</w:t>
      </w:r>
      <w:proofErr w:type="gramEnd"/>
      <w:r w:rsidRPr="00AB6520">
        <w:rPr>
          <w:rFonts w:ascii="標楷體" w:eastAsia="標楷體" w:hAnsi="標楷體" w:hint="eastAsia"/>
          <w:szCs w:val="24"/>
        </w:rPr>
        <w:t>)3歲以上至入國小前之幼兒（民國106年9月2日至109年9月1日出生）</w:t>
      </w:r>
    </w:p>
    <w:p w14:paraId="7B5BDF96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(二)2歲以上至未滿3歲幼兒（民國109年9月2日至110年9月1日出生）</w:t>
      </w:r>
    </w:p>
    <w:p w14:paraId="0E9D6F76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二、招收名額：</w:t>
      </w:r>
    </w:p>
    <w:p w14:paraId="48C9BFFC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核定24名，扣除原就讀</w:t>
      </w:r>
      <w:proofErr w:type="gramStart"/>
      <w:r w:rsidRPr="00AB6520">
        <w:rPr>
          <w:rFonts w:ascii="標楷體" w:eastAsia="標楷體" w:hAnsi="標楷體" w:hint="eastAsia"/>
          <w:szCs w:val="24"/>
        </w:rPr>
        <w:t>本園直</w:t>
      </w:r>
      <w:proofErr w:type="gramEnd"/>
      <w:r w:rsidRPr="00AB6520">
        <w:rPr>
          <w:rFonts w:ascii="標楷體" w:eastAsia="標楷體" w:hAnsi="標楷體" w:hint="eastAsia"/>
          <w:szCs w:val="24"/>
        </w:rPr>
        <w:t>升之幼兒8名、本縣</w:t>
      </w:r>
      <w:proofErr w:type="gramStart"/>
      <w:r w:rsidRPr="00AB6520">
        <w:rPr>
          <w:rFonts w:ascii="標楷體" w:eastAsia="標楷體" w:hAnsi="標楷體" w:hint="eastAsia"/>
          <w:szCs w:val="24"/>
        </w:rPr>
        <w:t>鑑</w:t>
      </w:r>
      <w:proofErr w:type="gramEnd"/>
      <w:r w:rsidRPr="00AB6520">
        <w:rPr>
          <w:rFonts w:ascii="標楷體" w:eastAsia="標楷體" w:hAnsi="標楷體" w:hint="eastAsia"/>
          <w:szCs w:val="24"/>
        </w:rPr>
        <w:t>輔會安置之特殊幼兒0名及依</w:t>
      </w:r>
      <w:proofErr w:type="gramStart"/>
      <w:r w:rsidRPr="00AB6520">
        <w:rPr>
          <w:rFonts w:ascii="標楷體" w:eastAsia="標楷體" w:hAnsi="標楷體" w:hint="eastAsia"/>
          <w:szCs w:val="24"/>
        </w:rPr>
        <w:t>鑑</w:t>
      </w:r>
      <w:proofErr w:type="gramEnd"/>
      <w:r w:rsidRPr="00AB6520">
        <w:rPr>
          <w:rFonts w:ascii="標楷體" w:eastAsia="標楷體" w:hAnsi="標楷體" w:hint="eastAsia"/>
          <w:szCs w:val="24"/>
        </w:rPr>
        <w:t>輔會核定減收一般幼兒人數0名後，本學年度可招收幼兒為16名。</w:t>
      </w:r>
    </w:p>
    <w:p w14:paraId="7ED6F046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三、優先入園資格：符合一般入園資格，且具備下列資格之</w:t>
      </w:r>
      <w:proofErr w:type="gramStart"/>
      <w:r w:rsidRPr="00AB6520">
        <w:rPr>
          <w:rFonts w:ascii="標楷體" w:eastAsia="標楷體" w:hAnsi="標楷體" w:hint="eastAsia"/>
          <w:szCs w:val="24"/>
        </w:rPr>
        <w:t>一</w:t>
      </w:r>
      <w:proofErr w:type="gramEnd"/>
      <w:r w:rsidRPr="00AB6520">
        <w:rPr>
          <w:rFonts w:ascii="標楷體" w:eastAsia="標楷體" w:hAnsi="標楷體" w:hint="eastAsia"/>
          <w:szCs w:val="24"/>
        </w:rPr>
        <w:t>者。</w:t>
      </w:r>
    </w:p>
    <w:p w14:paraId="16CCA372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（一）第一優先：符合下列情形者，得優先入園就讀（不限設籍本縣幼童）</w:t>
      </w:r>
    </w:p>
    <w:p w14:paraId="43A70330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1、低收入戶子女：當年度社政單位核發之低收入戶之證明文件。</w:t>
      </w:r>
    </w:p>
    <w:p w14:paraId="793219CE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2、中低收入戶子女：當年度社政單位核發之中低收入戶之證明文件。</w:t>
      </w:r>
    </w:p>
    <w:p w14:paraId="1214FE15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3、身心障礙：領有身心障礙手冊、發展遲緩證明，或經本縣特殊教育學生鑑定及就學輔導會鑑定適合就讀普通班(含持有暫緩入學證明之幼兒)。</w:t>
      </w:r>
    </w:p>
    <w:p w14:paraId="4A64240D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4、原住民：戶口名簿記載為原住民身分。</w:t>
      </w:r>
    </w:p>
    <w:p w14:paraId="7EC7D7F1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5、特殊境遇家庭子女：當年度社政單位核發之特殊境遇家庭身分認定公文。</w:t>
      </w:r>
    </w:p>
    <w:p w14:paraId="53B434DB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6、中度以上身心障礙者子女：領有身心障礙手冊或證明。</w:t>
      </w:r>
    </w:p>
    <w:p w14:paraId="435C9C96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(二)第二優先：經社政單位轉</w:t>
      </w:r>
      <w:proofErr w:type="gramStart"/>
      <w:r w:rsidRPr="00AB6520">
        <w:rPr>
          <w:rFonts w:ascii="標楷體" w:eastAsia="標楷體" w:hAnsi="標楷體" w:hint="eastAsia"/>
          <w:szCs w:val="24"/>
        </w:rPr>
        <w:t>介</w:t>
      </w:r>
      <w:proofErr w:type="gramEnd"/>
      <w:r w:rsidRPr="00AB6520">
        <w:rPr>
          <w:rFonts w:ascii="標楷體" w:eastAsia="標楷體" w:hAnsi="標楷體" w:hint="eastAsia"/>
          <w:szCs w:val="24"/>
        </w:rPr>
        <w:t>輔導之家庭或機構安置之幼兒。</w:t>
      </w:r>
    </w:p>
    <w:p w14:paraId="52EFF6F7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(三)符合優先入園人數如</w:t>
      </w:r>
      <w:proofErr w:type="gramStart"/>
      <w:r w:rsidRPr="00AB6520">
        <w:rPr>
          <w:rFonts w:ascii="標楷體" w:eastAsia="標楷體" w:hAnsi="標楷體" w:hint="eastAsia"/>
          <w:szCs w:val="24"/>
        </w:rPr>
        <w:t>未逾可招生</w:t>
      </w:r>
      <w:proofErr w:type="gramEnd"/>
      <w:r w:rsidRPr="00AB6520">
        <w:rPr>
          <w:rFonts w:ascii="標楷體" w:eastAsia="標楷體" w:hAnsi="標楷體" w:hint="eastAsia"/>
          <w:szCs w:val="24"/>
        </w:rPr>
        <w:t>名額時，全數錄取；如該園登記</w:t>
      </w:r>
      <w:proofErr w:type="gramStart"/>
      <w:r w:rsidRPr="00AB6520">
        <w:rPr>
          <w:rFonts w:ascii="標楷體" w:eastAsia="標楷體" w:hAnsi="標楷體" w:hint="eastAsia"/>
          <w:szCs w:val="24"/>
        </w:rPr>
        <w:t>人數競額時</w:t>
      </w:r>
      <w:proofErr w:type="gramEnd"/>
      <w:r w:rsidRPr="00AB6520">
        <w:rPr>
          <w:rFonts w:ascii="標楷體" w:eastAsia="標楷體" w:hAnsi="標楷體" w:hint="eastAsia"/>
          <w:szCs w:val="24"/>
        </w:rPr>
        <w:t>，依下列順序錄取：</w:t>
      </w:r>
    </w:p>
    <w:p w14:paraId="5AE23EB7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1、當年度九月一日前年滿五足歲者。</w:t>
      </w:r>
    </w:p>
    <w:p w14:paraId="348CDC48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2、當年度九月一日前年滿四足歲者。</w:t>
      </w:r>
    </w:p>
    <w:p w14:paraId="1AEB7BEB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3、當年度九月一日前年滿三足歲者。</w:t>
      </w:r>
    </w:p>
    <w:p w14:paraId="56FD9DF8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4、當年度九月一日前年滿二足歲者。</w:t>
      </w:r>
    </w:p>
    <w:p w14:paraId="5AA20464" w14:textId="16D96A33" w:rsidR="00AB6520" w:rsidRDefault="00AB6520" w:rsidP="00AB6520">
      <w:pPr>
        <w:rPr>
          <w:rFonts w:ascii="標楷體" w:eastAsia="標楷體" w:hAnsi="標楷體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(四)報名人數逾招生名額時，依上述招生順序錄取後，</w:t>
      </w:r>
      <w:proofErr w:type="gramStart"/>
      <w:r w:rsidRPr="00AB6520">
        <w:rPr>
          <w:rFonts w:ascii="標楷體" w:eastAsia="標楷體" w:hAnsi="標楷體" w:hint="eastAsia"/>
          <w:szCs w:val="24"/>
        </w:rPr>
        <w:t>採</w:t>
      </w:r>
      <w:proofErr w:type="gramEnd"/>
      <w:r w:rsidRPr="00AB6520">
        <w:rPr>
          <w:rFonts w:ascii="標楷體" w:eastAsia="標楷體" w:hAnsi="標楷體" w:hint="eastAsia"/>
          <w:szCs w:val="24"/>
        </w:rPr>
        <w:t>公開抽籤方式決定之。</w:t>
      </w:r>
    </w:p>
    <w:p w14:paraId="2DCBE684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</w:p>
    <w:p w14:paraId="148F4D3E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參、招生公告、登記、抽籤及報到日期</w:t>
      </w:r>
    </w:p>
    <w:p w14:paraId="5892FFFD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一、招生簡章公告日期：自112年 4 月 24 日起。</w:t>
      </w:r>
    </w:p>
    <w:p w14:paraId="1A737D28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二、登記日期：自112年 4 月 1日起至自112年6月21日止。</w:t>
      </w:r>
    </w:p>
    <w:p w14:paraId="5B951EC1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三、抽籤日期：112年6月30日。</w:t>
      </w:r>
    </w:p>
    <w:p w14:paraId="02C9A6F0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四、名單公布日期：抽籤後當場公布。</w:t>
      </w:r>
    </w:p>
    <w:p w14:paraId="0D15E9FB" w14:textId="02573471" w:rsidR="00AB6520" w:rsidRDefault="00AB6520" w:rsidP="00AB6520">
      <w:pPr>
        <w:rPr>
          <w:rFonts w:ascii="標楷體" w:eastAsia="標楷體" w:hAnsi="標楷體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五、報到日期：自112年 7 月 1日起至自112年7月31日止。</w:t>
      </w:r>
    </w:p>
    <w:p w14:paraId="66838866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</w:p>
    <w:p w14:paraId="1CBDFCC8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lastRenderedPageBreak/>
        <w:t>肆、其他</w:t>
      </w:r>
    </w:p>
    <w:p w14:paraId="3F9750C6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一、招生工作</w:t>
      </w:r>
    </w:p>
    <w:p w14:paraId="2B029B81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(一)</w:t>
      </w:r>
      <w:proofErr w:type="gramStart"/>
      <w:r w:rsidRPr="00AB6520">
        <w:rPr>
          <w:rFonts w:ascii="標楷體" w:eastAsia="標楷體" w:hAnsi="標楷體" w:hint="eastAsia"/>
          <w:szCs w:val="24"/>
        </w:rPr>
        <w:t>本園得</w:t>
      </w:r>
      <w:proofErr w:type="gramEnd"/>
      <w:r w:rsidRPr="00AB6520">
        <w:rPr>
          <w:rFonts w:ascii="標楷體" w:eastAsia="標楷體" w:hAnsi="標楷體" w:hint="eastAsia"/>
          <w:szCs w:val="24"/>
        </w:rPr>
        <w:t>組成招生工作小組，辦理新生入園事宜，由機關首長督導。</w:t>
      </w:r>
    </w:p>
    <w:p w14:paraId="1E145E4F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(二)招生作業依本簡章內容辦理，並將簡章及結果公告於幼兒園網站及門口明顯處，如涉及幼兒個人資料部分，工作人員負有保密義務。</w:t>
      </w:r>
    </w:p>
    <w:p w14:paraId="64C5D303" w14:textId="5F14977C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(三)</w:t>
      </w:r>
      <w:proofErr w:type="gramStart"/>
      <w:r w:rsidRPr="00AB6520">
        <w:rPr>
          <w:rFonts w:ascii="標楷體" w:eastAsia="標楷體" w:hAnsi="標楷體" w:hint="eastAsia"/>
          <w:szCs w:val="24"/>
        </w:rPr>
        <w:t>本園於</w:t>
      </w:r>
      <w:proofErr w:type="gramEnd"/>
      <w:r w:rsidRPr="00AB6520">
        <w:rPr>
          <w:rFonts w:ascii="標楷體" w:eastAsia="標楷體" w:hAnsi="標楷體" w:hint="eastAsia"/>
          <w:szCs w:val="24"/>
        </w:rPr>
        <w:t>指定期限內調查園</w:t>
      </w:r>
      <w:proofErr w:type="gramStart"/>
      <w:r w:rsidRPr="00AB6520">
        <w:rPr>
          <w:rFonts w:ascii="標楷體" w:eastAsia="標楷體" w:hAnsi="標楷體" w:hint="eastAsia"/>
          <w:szCs w:val="24"/>
        </w:rPr>
        <w:t>內幼生留園直</w:t>
      </w:r>
      <w:proofErr w:type="gramEnd"/>
      <w:r w:rsidRPr="00AB6520">
        <w:rPr>
          <w:rFonts w:ascii="標楷體" w:eastAsia="標楷體" w:hAnsi="標楷體" w:hint="eastAsia"/>
          <w:szCs w:val="24"/>
        </w:rPr>
        <w:t>升意願，有意願者應於該幼兒資料備註。</w:t>
      </w:r>
    </w:p>
    <w:p w14:paraId="143D0B29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二、抽籤規則：</w:t>
      </w:r>
    </w:p>
    <w:p w14:paraId="04E1DB0C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(</w:t>
      </w:r>
      <w:proofErr w:type="gramStart"/>
      <w:r w:rsidRPr="00AB6520">
        <w:rPr>
          <w:rFonts w:ascii="標楷體" w:eastAsia="標楷體" w:hAnsi="標楷體" w:hint="eastAsia"/>
          <w:szCs w:val="24"/>
        </w:rPr>
        <w:t>一</w:t>
      </w:r>
      <w:proofErr w:type="gramEnd"/>
      <w:r w:rsidRPr="00AB6520">
        <w:rPr>
          <w:rFonts w:ascii="標楷體" w:eastAsia="標楷體" w:hAnsi="標楷體" w:hint="eastAsia"/>
          <w:szCs w:val="24"/>
        </w:rPr>
        <w:t>)登記後</w:t>
      </w:r>
      <w:proofErr w:type="gramStart"/>
      <w:r w:rsidRPr="00AB6520">
        <w:rPr>
          <w:rFonts w:ascii="標楷體" w:eastAsia="標楷體" w:hAnsi="標楷體" w:hint="eastAsia"/>
          <w:szCs w:val="24"/>
        </w:rPr>
        <w:t>如競額</w:t>
      </w:r>
      <w:proofErr w:type="gramEnd"/>
      <w:r w:rsidRPr="00AB6520">
        <w:rPr>
          <w:rFonts w:ascii="標楷體" w:eastAsia="標楷體" w:hAnsi="標楷體" w:hint="eastAsia"/>
          <w:szCs w:val="24"/>
        </w:rPr>
        <w:t>時，</w:t>
      </w:r>
      <w:proofErr w:type="gramStart"/>
      <w:r w:rsidRPr="00AB6520">
        <w:rPr>
          <w:rFonts w:ascii="標楷體" w:eastAsia="標楷體" w:hAnsi="標楷體" w:hint="eastAsia"/>
          <w:szCs w:val="24"/>
        </w:rPr>
        <w:t>採</w:t>
      </w:r>
      <w:proofErr w:type="gramEnd"/>
      <w:r w:rsidRPr="00AB6520">
        <w:rPr>
          <w:rFonts w:ascii="標楷體" w:eastAsia="標楷體" w:hAnsi="標楷體" w:hint="eastAsia"/>
          <w:szCs w:val="24"/>
        </w:rPr>
        <w:t>公開抽籤，依序列為正取第1名至數名及備取第1名至數名為止。無論</w:t>
      </w:r>
      <w:proofErr w:type="gramStart"/>
      <w:r w:rsidRPr="00AB6520">
        <w:rPr>
          <w:rFonts w:ascii="標楷體" w:eastAsia="標楷體" w:hAnsi="標楷體" w:hint="eastAsia"/>
          <w:szCs w:val="24"/>
        </w:rPr>
        <w:t>採</w:t>
      </w:r>
      <w:proofErr w:type="gramEnd"/>
      <w:r w:rsidRPr="00AB6520">
        <w:rPr>
          <w:rFonts w:ascii="標楷體" w:eastAsia="標楷體" w:hAnsi="標楷體" w:hint="eastAsia"/>
          <w:szCs w:val="24"/>
        </w:rPr>
        <w:t>何種方式抽籤，將抽完所有</w:t>
      </w:r>
      <w:proofErr w:type="gramStart"/>
      <w:r w:rsidRPr="00AB6520">
        <w:rPr>
          <w:rFonts w:ascii="標楷體" w:eastAsia="標楷體" w:hAnsi="標楷體" w:hint="eastAsia"/>
          <w:szCs w:val="24"/>
        </w:rPr>
        <w:t>籤</w:t>
      </w:r>
      <w:proofErr w:type="gramEnd"/>
      <w:r w:rsidRPr="00AB6520">
        <w:rPr>
          <w:rFonts w:ascii="標楷體" w:eastAsia="標楷體" w:hAnsi="標楷體" w:hint="eastAsia"/>
          <w:szCs w:val="24"/>
        </w:rPr>
        <w:t>卡，最後結果當場依抽籤順序結果公告。</w:t>
      </w:r>
    </w:p>
    <w:p w14:paraId="679D02D8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(二)多胞胎幼兒(含雙胞胎)</w:t>
      </w:r>
      <w:proofErr w:type="gramStart"/>
      <w:r w:rsidRPr="00AB6520">
        <w:rPr>
          <w:rFonts w:ascii="標楷體" w:eastAsia="標楷體" w:hAnsi="標楷體" w:hint="eastAsia"/>
          <w:szCs w:val="24"/>
        </w:rPr>
        <w:t>籤</w:t>
      </w:r>
      <w:proofErr w:type="gramEnd"/>
      <w:r w:rsidRPr="00AB6520">
        <w:rPr>
          <w:rFonts w:ascii="標楷體" w:eastAsia="標楷體" w:hAnsi="標楷體" w:hint="eastAsia"/>
          <w:szCs w:val="24"/>
        </w:rPr>
        <w:t>卡是否</w:t>
      </w:r>
      <w:proofErr w:type="gramStart"/>
      <w:r w:rsidRPr="00AB6520">
        <w:rPr>
          <w:rFonts w:ascii="標楷體" w:eastAsia="標楷體" w:hAnsi="標楷體" w:hint="eastAsia"/>
          <w:szCs w:val="24"/>
        </w:rPr>
        <w:t>併</w:t>
      </w:r>
      <w:proofErr w:type="gramEnd"/>
      <w:r w:rsidRPr="00AB6520">
        <w:rPr>
          <w:rFonts w:ascii="標楷體" w:eastAsia="標楷體" w:hAnsi="標楷體" w:hint="eastAsia"/>
          <w:szCs w:val="24"/>
        </w:rPr>
        <w:t>同或分別抽籤，由家長或監護人自行決定，並出具切結書。抽籤前，</w:t>
      </w:r>
      <w:proofErr w:type="gramStart"/>
      <w:r w:rsidRPr="00AB6520">
        <w:rPr>
          <w:rFonts w:ascii="標楷體" w:eastAsia="標楷體" w:hAnsi="標楷體" w:hint="eastAsia"/>
          <w:szCs w:val="24"/>
        </w:rPr>
        <w:t>本園將</w:t>
      </w:r>
      <w:proofErr w:type="gramEnd"/>
      <w:r w:rsidRPr="00AB6520">
        <w:rPr>
          <w:rFonts w:ascii="標楷體" w:eastAsia="標楷體" w:hAnsi="標楷體" w:hint="eastAsia"/>
          <w:szCs w:val="24"/>
        </w:rPr>
        <w:t>公告前述決定。</w:t>
      </w:r>
    </w:p>
    <w:p w14:paraId="0D830E1C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(三)同一</w:t>
      </w:r>
      <w:proofErr w:type="gramStart"/>
      <w:r w:rsidRPr="00AB6520">
        <w:rPr>
          <w:rFonts w:ascii="標楷體" w:eastAsia="標楷體" w:hAnsi="標楷體" w:hint="eastAsia"/>
          <w:szCs w:val="24"/>
        </w:rPr>
        <w:t>籤</w:t>
      </w:r>
      <w:proofErr w:type="gramEnd"/>
      <w:r w:rsidRPr="00AB6520">
        <w:rPr>
          <w:rFonts w:ascii="標楷體" w:eastAsia="標楷體" w:hAnsi="標楷體" w:hint="eastAsia"/>
          <w:szCs w:val="24"/>
        </w:rPr>
        <w:t>卡多胞胎幼兒(含雙胞胎)之錄取，如遇缺額數少於多胞胎幼兒數時，由家長或監護人自行決定同缺額數之幼兒入園。</w:t>
      </w:r>
    </w:p>
    <w:p w14:paraId="77C10263" w14:textId="77777777" w:rsidR="00AB6520" w:rsidRPr="00AB6520" w:rsidRDefault="00AB6520" w:rsidP="00AB6520">
      <w:pPr>
        <w:rPr>
          <w:rFonts w:ascii="標楷體" w:eastAsia="標楷體" w:hAnsi="標楷體" w:hint="eastAsia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三、招生登記至登記時間截止，但一般生入園申請登記人數少於可招收名額時，繼續受理登記入園，並依登記先後次序錄取至額滿為止。</w:t>
      </w:r>
    </w:p>
    <w:p w14:paraId="3525E0AC" w14:textId="42859556" w:rsidR="00383B5B" w:rsidRPr="00AB6520" w:rsidRDefault="00AB6520" w:rsidP="00AB6520">
      <w:pPr>
        <w:rPr>
          <w:rFonts w:ascii="標楷體" w:eastAsia="標楷體" w:hAnsi="標楷體"/>
          <w:szCs w:val="24"/>
        </w:rPr>
      </w:pPr>
      <w:r w:rsidRPr="00AB6520">
        <w:rPr>
          <w:rFonts w:ascii="標楷體" w:eastAsia="標楷體" w:hAnsi="標楷體" w:hint="eastAsia"/>
          <w:szCs w:val="24"/>
        </w:rPr>
        <w:t>四、備取名冊有效日至113年1月31日止，惟具優先入園資格之幼兒排序仍優於備取生，後續</w:t>
      </w:r>
      <w:proofErr w:type="gramStart"/>
      <w:r w:rsidRPr="00AB6520">
        <w:rPr>
          <w:rFonts w:ascii="標楷體" w:eastAsia="標楷體" w:hAnsi="標楷體" w:hint="eastAsia"/>
          <w:szCs w:val="24"/>
        </w:rPr>
        <w:t>由本園公告</w:t>
      </w:r>
      <w:proofErr w:type="gramEnd"/>
      <w:r w:rsidRPr="00AB6520">
        <w:rPr>
          <w:rFonts w:ascii="標楷體" w:eastAsia="標楷體" w:hAnsi="標楷體" w:hint="eastAsia"/>
          <w:szCs w:val="24"/>
        </w:rPr>
        <w:t>及辦理遞補作業。</w:t>
      </w:r>
    </w:p>
    <w:sectPr w:rsidR="00383B5B" w:rsidRPr="00AB6520" w:rsidSect="00AB65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836B" w14:textId="77777777" w:rsidR="000362E7" w:rsidRDefault="000362E7" w:rsidP="00AB6520">
      <w:r>
        <w:separator/>
      </w:r>
    </w:p>
  </w:endnote>
  <w:endnote w:type="continuationSeparator" w:id="0">
    <w:p w14:paraId="3E008A25" w14:textId="77777777" w:rsidR="000362E7" w:rsidRDefault="000362E7" w:rsidP="00AB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27B0" w14:textId="77777777" w:rsidR="000362E7" w:rsidRDefault="000362E7" w:rsidP="00AB6520">
      <w:r>
        <w:separator/>
      </w:r>
    </w:p>
  </w:footnote>
  <w:footnote w:type="continuationSeparator" w:id="0">
    <w:p w14:paraId="2DDAE272" w14:textId="77777777" w:rsidR="000362E7" w:rsidRDefault="000362E7" w:rsidP="00AB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D0"/>
    <w:rsid w:val="000362E7"/>
    <w:rsid w:val="002805D0"/>
    <w:rsid w:val="00383B5B"/>
    <w:rsid w:val="00A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E204C"/>
  <w15:chartTrackingRefBased/>
  <w15:docId w15:val="{9BCD0EB5-FC1E-4D78-A532-FC42DC43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65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65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5a88UEFI</dc:creator>
  <cp:keywords/>
  <dc:description/>
  <cp:lastModifiedBy>5a88UEFI</cp:lastModifiedBy>
  <cp:revision>2</cp:revision>
  <dcterms:created xsi:type="dcterms:W3CDTF">2023-04-24T02:16:00Z</dcterms:created>
  <dcterms:modified xsi:type="dcterms:W3CDTF">2023-04-24T02:20:00Z</dcterms:modified>
</cp:coreProperties>
</file>